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064681" w14:textId="77777777" w:rsidR="002A4EC3" w:rsidRPr="00F732BA" w:rsidRDefault="002A4EC3" w:rsidP="002A4EC3">
      <w:pPr>
        <w:spacing w:before="100" w:beforeAutospacing="1" w:after="100" w:afterAutospacing="1" w:line="240" w:lineRule="auto"/>
        <w:outlineLvl w:val="0"/>
        <w:rPr>
          <w:rFonts w:ascii="Arial" w:eastAsia="Times New Roman" w:hAnsi="Arial" w:cs="Arial"/>
          <w:b/>
          <w:bCs/>
          <w:color w:val="000000"/>
          <w:kern w:val="36"/>
          <w:sz w:val="48"/>
          <w:szCs w:val="48"/>
          <w14:ligatures w14:val="none"/>
        </w:rPr>
      </w:pPr>
      <w:r w:rsidRPr="00F732BA">
        <w:rPr>
          <w:rFonts w:ascii="Arial" w:eastAsia="Times New Roman" w:hAnsi="Arial" w:cs="Arial"/>
          <w:b/>
          <w:bCs/>
          <w:color w:val="000000"/>
          <w:kern w:val="36"/>
          <w:sz w:val="48"/>
          <w:szCs w:val="48"/>
          <w14:ligatures w14:val="none"/>
        </w:rPr>
        <w:t>Estatutos Canónicos de SIGNIS</w:t>
      </w:r>
    </w:p>
    <w:p w14:paraId="5ACB8A91"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 Nombre</w:t>
      </w:r>
    </w:p>
    <w:p w14:paraId="4D8FD65C" w14:textId="6E5646B2"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 xml:space="preserve">SIGNIS: </w:t>
      </w:r>
      <w:r w:rsidR="00CE6DC4"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a Asociación Católica Mundial para la Comunicación es una asociación pública internacional de fieles, regulada por los cánones 298–320 y 327–329 del Código de Derecho Canónico, cuyos estatutos han sido aprobados por el Dicasterio para </w:t>
      </w:r>
      <w:r w:rsidR="00CE6DC4"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os Laicos, </w:t>
      </w:r>
      <w:r w:rsidR="00CE6DC4"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a Familia y </w:t>
      </w:r>
      <w:r w:rsidR="00CE6DC4"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a Vida.</w:t>
      </w:r>
    </w:p>
    <w:p w14:paraId="221F60AA"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SIGNIS colaborará de manera regular con la Secretaría de Estado en los asuntos relacionados con sus actividades ante las organizaciones internacionales.</w:t>
      </w:r>
    </w:p>
    <w:p w14:paraId="28CC1A0C"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2. Sede Social</w:t>
      </w:r>
    </w:p>
    <w:p w14:paraId="3910125B" w14:textId="56A35E6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2.1.</w:t>
      </w:r>
      <w:r w:rsidRPr="00F732BA">
        <w:rPr>
          <w:rFonts w:ascii="Arial" w:eastAsia="Times New Roman" w:hAnsi="Arial" w:cs="Arial"/>
          <w:color w:val="000000"/>
          <w:kern w:val="0"/>
          <w14:ligatures w14:val="none"/>
        </w:rPr>
        <w:t xml:space="preserve"> La </w:t>
      </w:r>
      <w:r w:rsidR="0056684D" w:rsidRPr="00F732BA">
        <w:rPr>
          <w:rFonts w:ascii="Arial" w:eastAsia="Times New Roman" w:hAnsi="Arial" w:cs="Arial"/>
          <w:color w:val="000000"/>
          <w:kern w:val="0"/>
          <w14:ligatures w14:val="none"/>
        </w:rPr>
        <w:t>S</w:t>
      </w:r>
      <w:r w:rsidRPr="00F732BA">
        <w:rPr>
          <w:rFonts w:ascii="Arial" w:eastAsia="Times New Roman" w:hAnsi="Arial" w:cs="Arial"/>
          <w:color w:val="000000"/>
          <w:kern w:val="0"/>
          <w14:ligatures w14:val="none"/>
        </w:rPr>
        <w:t xml:space="preserve">ede </w:t>
      </w:r>
      <w:r w:rsidR="0056684D" w:rsidRPr="00F732BA">
        <w:rPr>
          <w:rFonts w:ascii="Arial" w:eastAsia="Times New Roman" w:hAnsi="Arial" w:cs="Arial"/>
          <w:color w:val="000000"/>
          <w:kern w:val="0"/>
          <w14:ligatures w14:val="none"/>
        </w:rPr>
        <w:t>S</w:t>
      </w:r>
      <w:r w:rsidRPr="00F732BA">
        <w:rPr>
          <w:rFonts w:ascii="Arial" w:eastAsia="Times New Roman" w:hAnsi="Arial" w:cs="Arial"/>
          <w:color w:val="000000"/>
          <w:kern w:val="0"/>
          <w14:ligatures w14:val="none"/>
        </w:rPr>
        <w:t>ocial de la Asociación se encuentra</w:t>
      </w:r>
      <w:r w:rsidR="0056684D" w:rsidRPr="00F732BA">
        <w:rPr>
          <w:rFonts w:ascii="Arial" w:eastAsia="Times New Roman" w:hAnsi="Arial" w:cs="Arial"/>
          <w:color w:val="000000"/>
          <w:kern w:val="0"/>
          <w14:ligatures w14:val="none"/>
        </w:rPr>
        <w:t xml:space="preserve"> registrada</w:t>
      </w:r>
      <w:r w:rsidRPr="00F732BA">
        <w:rPr>
          <w:rFonts w:ascii="Arial" w:eastAsia="Times New Roman" w:hAnsi="Arial" w:cs="Arial"/>
          <w:color w:val="000000"/>
          <w:kern w:val="0"/>
          <w14:ligatures w14:val="none"/>
        </w:rPr>
        <w:t xml:space="preserve"> en Friburgo, Suiza (Rue de Lausanne 86, C.P. 271, 1701 Friburgo).</w:t>
      </w:r>
    </w:p>
    <w:p w14:paraId="389CF84A"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2.2.</w:t>
      </w:r>
      <w:r w:rsidRPr="00F732BA">
        <w:rPr>
          <w:rFonts w:ascii="Arial" w:eastAsia="Times New Roman" w:hAnsi="Arial" w:cs="Arial"/>
          <w:color w:val="000000"/>
          <w:kern w:val="0"/>
          <w14:ligatures w14:val="none"/>
        </w:rPr>
        <w:t> La Asociación cuenta con una Oficina Administrativa en Roma, Italia.</w:t>
      </w:r>
    </w:p>
    <w:p w14:paraId="78EDF071" w14:textId="3952B39F"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2.3.</w:t>
      </w:r>
      <w:r w:rsidRPr="00F732BA">
        <w:rPr>
          <w:rFonts w:ascii="Arial" w:eastAsia="Times New Roman" w:hAnsi="Arial" w:cs="Arial"/>
          <w:color w:val="000000"/>
          <w:kern w:val="0"/>
          <w14:ligatures w14:val="none"/>
        </w:rPr>
        <w:t xml:space="preserve"> La </w:t>
      </w:r>
      <w:r w:rsidR="0056684D" w:rsidRPr="00F732BA">
        <w:rPr>
          <w:rFonts w:ascii="Arial" w:eastAsia="Times New Roman" w:hAnsi="Arial" w:cs="Arial"/>
          <w:color w:val="000000"/>
          <w:kern w:val="0"/>
          <w14:ligatures w14:val="none"/>
        </w:rPr>
        <w:t>S</w:t>
      </w:r>
      <w:r w:rsidRPr="00F732BA">
        <w:rPr>
          <w:rFonts w:ascii="Arial" w:eastAsia="Times New Roman" w:hAnsi="Arial" w:cs="Arial"/>
          <w:color w:val="000000"/>
          <w:kern w:val="0"/>
          <w14:ligatures w14:val="none"/>
        </w:rPr>
        <w:t xml:space="preserve">ede </w:t>
      </w:r>
      <w:r w:rsidR="0056684D" w:rsidRPr="00F732BA">
        <w:rPr>
          <w:rFonts w:ascii="Arial" w:eastAsia="Times New Roman" w:hAnsi="Arial" w:cs="Arial"/>
          <w:color w:val="000000"/>
          <w:kern w:val="0"/>
          <w14:ligatures w14:val="none"/>
        </w:rPr>
        <w:t>S</w:t>
      </w:r>
      <w:r w:rsidRPr="00F732BA">
        <w:rPr>
          <w:rFonts w:ascii="Arial" w:eastAsia="Times New Roman" w:hAnsi="Arial" w:cs="Arial"/>
          <w:color w:val="000000"/>
          <w:kern w:val="0"/>
          <w14:ligatures w14:val="none"/>
        </w:rPr>
        <w:t xml:space="preserve">ocial y/o la oficina administrativa podrán ser trasladadas a cualquier otro lugar o país mediante </w:t>
      </w:r>
      <w:r w:rsidR="00CE6DC4" w:rsidRPr="00F732BA">
        <w:rPr>
          <w:rFonts w:ascii="Arial" w:eastAsia="Times New Roman" w:hAnsi="Arial" w:cs="Arial"/>
          <w:color w:val="000000"/>
          <w:kern w:val="0"/>
          <w14:ligatures w14:val="none"/>
        </w:rPr>
        <w:t>la</w:t>
      </w:r>
      <w:r w:rsidRPr="00F732BA">
        <w:rPr>
          <w:rFonts w:ascii="Arial" w:eastAsia="Times New Roman" w:hAnsi="Arial" w:cs="Arial"/>
          <w:color w:val="000000"/>
          <w:kern w:val="0"/>
          <w14:ligatures w14:val="none"/>
        </w:rPr>
        <w:t xml:space="preserve"> decisión de la Asamblea de Delegados </w:t>
      </w:r>
      <w:r w:rsidR="00CE6DC4" w:rsidRPr="00F732BA">
        <w:rPr>
          <w:rFonts w:ascii="Arial" w:eastAsia="Times New Roman" w:hAnsi="Arial" w:cs="Arial"/>
          <w:color w:val="000000"/>
          <w:kern w:val="0"/>
          <w14:ligatures w14:val="none"/>
        </w:rPr>
        <w:t>si</w:t>
      </w:r>
      <w:r w:rsidR="0056684D" w:rsidRPr="00F732BA">
        <w:rPr>
          <w:rFonts w:ascii="Arial" w:eastAsia="Times New Roman" w:hAnsi="Arial" w:cs="Arial"/>
          <w:color w:val="000000"/>
          <w:kern w:val="0"/>
          <w14:ligatures w14:val="none"/>
        </w:rPr>
        <w:t>e</w:t>
      </w:r>
      <w:r w:rsidR="00CE6DC4" w:rsidRPr="00F732BA">
        <w:rPr>
          <w:rFonts w:ascii="Arial" w:eastAsia="Times New Roman" w:hAnsi="Arial" w:cs="Arial"/>
          <w:color w:val="000000"/>
          <w:kern w:val="0"/>
          <w14:ligatures w14:val="none"/>
        </w:rPr>
        <w:t>mpre y cuando cuente con la aprobaci</w:t>
      </w:r>
      <w:r w:rsidR="0056684D" w:rsidRPr="00F732BA">
        <w:rPr>
          <w:rFonts w:ascii="Arial" w:eastAsia="Times New Roman" w:hAnsi="Arial" w:cs="Arial"/>
          <w:color w:val="000000"/>
          <w:kern w:val="0"/>
          <w14:ligatures w14:val="none"/>
        </w:rPr>
        <w:t>ó</w:t>
      </w:r>
      <w:r w:rsidR="00CE6DC4" w:rsidRPr="00F732BA">
        <w:rPr>
          <w:rFonts w:ascii="Arial" w:eastAsia="Times New Roman" w:hAnsi="Arial" w:cs="Arial"/>
          <w:color w:val="000000"/>
          <w:kern w:val="0"/>
          <w14:ligatures w14:val="none"/>
        </w:rPr>
        <w:t>n mayoritaria</w:t>
      </w:r>
      <w:r w:rsidRPr="00F732BA">
        <w:rPr>
          <w:rFonts w:ascii="Arial" w:eastAsia="Times New Roman" w:hAnsi="Arial" w:cs="Arial"/>
          <w:color w:val="000000"/>
          <w:kern w:val="0"/>
          <w14:ligatures w14:val="none"/>
        </w:rPr>
        <w:t xml:space="preserve"> de dos tercios de los votos.</w:t>
      </w:r>
    </w:p>
    <w:p w14:paraId="5B2E1CC7" w14:textId="6335E530" w:rsidR="002A4EC3" w:rsidRPr="00F732BA" w:rsidRDefault="00CE6DC4"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Cualquier</w:t>
      </w:r>
      <w:r w:rsidR="002A4EC3" w:rsidRPr="00F732BA">
        <w:rPr>
          <w:rFonts w:ascii="Arial" w:eastAsia="Times New Roman" w:hAnsi="Arial" w:cs="Arial"/>
          <w:color w:val="000000"/>
          <w:kern w:val="0"/>
          <w14:ligatures w14:val="none"/>
        </w:rPr>
        <w:t xml:space="preserve"> traslado de la </w:t>
      </w:r>
      <w:r w:rsidR="0056684D" w:rsidRPr="00F732BA">
        <w:rPr>
          <w:rFonts w:ascii="Arial" w:eastAsia="Times New Roman" w:hAnsi="Arial" w:cs="Arial"/>
          <w:color w:val="000000"/>
          <w:kern w:val="0"/>
          <w14:ligatures w14:val="none"/>
        </w:rPr>
        <w:t>S</w:t>
      </w:r>
      <w:r w:rsidR="002A4EC3" w:rsidRPr="00F732BA">
        <w:rPr>
          <w:rFonts w:ascii="Arial" w:eastAsia="Times New Roman" w:hAnsi="Arial" w:cs="Arial"/>
          <w:color w:val="000000"/>
          <w:kern w:val="0"/>
          <w14:ligatures w14:val="none"/>
        </w:rPr>
        <w:t xml:space="preserve">ede </w:t>
      </w:r>
      <w:r w:rsidR="0056684D" w:rsidRPr="00F732BA">
        <w:rPr>
          <w:rFonts w:ascii="Arial" w:eastAsia="Times New Roman" w:hAnsi="Arial" w:cs="Arial"/>
          <w:color w:val="000000"/>
          <w:kern w:val="0"/>
          <w14:ligatures w14:val="none"/>
        </w:rPr>
        <w:t>S</w:t>
      </w:r>
      <w:r w:rsidR="002A4EC3" w:rsidRPr="00F732BA">
        <w:rPr>
          <w:rFonts w:ascii="Arial" w:eastAsia="Times New Roman" w:hAnsi="Arial" w:cs="Arial"/>
          <w:color w:val="000000"/>
          <w:kern w:val="0"/>
          <w14:ligatures w14:val="none"/>
        </w:rPr>
        <w:t xml:space="preserve">ocial deberá ser notificado al Dicasterio para </w:t>
      </w:r>
      <w:r w:rsidRPr="00F732BA">
        <w:rPr>
          <w:rFonts w:ascii="Arial" w:eastAsia="Times New Roman" w:hAnsi="Arial" w:cs="Arial"/>
          <w:color w:val="000000"/>
          <w:kern w:val="0"/>
          <w14:ligatures w14:val="none"/>
        </w:rPr>
        <w:t>L</w:t>
      </w:r>
      <w:r w:rsidR="002A4EC3" w:rsidRPr="00F732BA">
        <w:rPr>
          <w:rFonts w:ascii="Arial" w:eastAsia="Times New Roman" w:hAnsi="Arial" w:cs="Arial"/>
          <w:color w:val="000000"/>
          <w:kern w:val="0"/>
          <w14:ligatures w14:val="none"/>
        </w:rPr>
        <w:t xml:space="preserve">os Laicos, </w:t>
      </w:r>
      <w:r w:rsidRPr="00F732BA">
        <w:rPr>
          <w:rFonts w:ascii="Arial" w:eastAsia="Times New Roman" w:hAnsi="Arial" w:cs="Arial"/>
          <w:color w:val="000000"/>
          <w:kern w:val="0"/>
          <w14:ligatures w14:val="none"/>
        </w:rPr>
        <w:t>L</w:t>
      </w:r>
      <w:r w:rsidR="002A4EC3" w:rsidRPr="00F732BA">
        <w:rPr>
          <w:rFonts w:ascii="Arial" w:eastAsia="Times New Roman" w:hAnsi="Arial" w:cs="Arial"/>
          <w:color w:val="000000"/>
          <w:kern w:val="0"/>
          <w14:ligatures w14:val="none"/>
        </w:rPr>
        <w:t xml:space="preserve">a Familia y </w:t>
      </w:r>
      <w:r w:rsidRPr="00F732BA">
        <w:rPr>
          <w:rFonts w:ascii="Arial" w:eastAsia="Times New Roman" w:hAnsi="Arial" w:cs="Arial"/>
          <w:color w:val="000000"/>
          <w:kern w:val="0"/>
          <w14:ligatures w14:val="none"/>
        </w:rPr>
        <w:t>L</w:t>
      </w:r>
      <w:r w:rsidR="002A4EC3" w:rsidRPr="00F732BA">
        <w:rPr>
          <w:rFonts w:ascii="Arial" w:eastAsia="Times New Roman" w:hAnsi="Arial" w:cs="Arial"/>
          <w:color w:val="000000"/>
          <w:kern w:val="0"/>
          <w14:ligatures w14:val="none"/>
        </w:rPr>
        <w:t>a Vida.</w:t>
      </w:r>
    </w:p>
    <w:p w14:paraId="1312F68E"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3. Objetivos de SIGNIS</w:t>
      </w:r>
    </w:p>
    <w:p w14:paraId="59896D84" w14:textId="77777777" w:rsidR="002A4EC3" w:rsidRPr="00F732BA" w:rsidRDefault="002A4EC3" w:rsidP="002A4EC3">
      <w:pPr>
        <w:spacing w:before="100" w:beforeAutospacing="1" w:after="100" w:afterAutospacing="1" w:line="240" w:lineRule="auto"/>
        <w:outlineLvl w:val="2"/>
        <w:rPr>
          <w:rFonts w:ascii="Arial" w:eastAsia="Times New Roman" w:hAnsi="Arial" w:cs="Arial"/>
          <w:b/>
          <w:bCs/>
          <w:color w:val="000000"/>
          <w:kern w:val="0"/>
          <w:sz w:val="27"/>
          <w:szCs w:val="27"/>
          <w14:ligatures w14:val="none"/>
        </w:rPr>
      </w:pPr>
      <w:r w:rsidRPr="00F732BA">
        <w:rPr>
          <w:rFonts w:ascii="Arial" w:eastAsia="Times New Roman" w:hAnsi="Arial" w:cs="Arial"/>
          <w:b/>
          <w:bCs/>
          <w:color w:val="000000"/>
          <w:kern w:val="0"/>
          <w:sz w:val="27"/>
          <w:szCs w:val="27"/>
          <w14:ligatures w14:val="none"/>
        </w:rPr>
        <w:t>3.1. Naturaleza</w:t>
      </w:r>
    </w:p>
    <w:p w14:paraId="083B492F" w14:textId="7682B48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 xml:space="preserve">SIGNIS es una asociación </w:t>
      </w:r>
      <w:r w:rsidR="0056684D" w:rsidRPr="00F732BA">
        <w:rPr>
          <w:rFonts w:ascii="Arial" w:eastAsia="Times New Roman" w:hAnsi="Arial" w:cs="Arial"/>
          <w:color w:val="000000"/>
          <w:kern w:val="0"/>
          <w14:ligatures w14:val="none"/>
        </w:rPr>
        <w:t>C</w:t>
      </w:r>
      <w:r w:rsidRPr="00F732BA">
        <w:rPr>
          <w:rFonts w:ascii="Arial" w:eastAsia="Times New Roman" w:hAnsi="Arial" w:cs="Arial"/>
          <w:color w:val="000000"/>
          <w:kern w:val="0"/>
          <w14:ligatures w14:val="none"/>
        </w:rPr>
        <w:t>atólica mundial integrada por grupos e individuos dedicados a la comunicación y que, inspirados por las enseñanzas de Jesucristo, tienen como finalidad promover el desarrollo personal, social y cultural de cada ser humano y de la comunidad.</w:t>
      </w:r>
    </w:p>
    <w:p w14:paraId="65733696" w14:textId="77777777" w:rsidR="002A4EC3" w:rsidRPr="00F732BA" w:rsidRDefault="002A4EC3" w:rsidP="002A4EC3">
      <w:pPr>
        <w:spacing w:before="100" w:beforeAutospacing="1" w:after="100" w:afterAutospacing="1" w:line="240" w:lineRule="auto"/>
        <w:outlineLvl w:val="2"/>
        <w:rPr>
          <w:rFonts w:ascii="Arial" w:eastAsia="Times New Roman" w:hAnsi="Arial" w:cs="Arial"/>
          <w:b/>
          <w:bCs/>
          <w:color w:val="000000"/>
          <w:kern w:val="0"/>
          <w:sz w:val="27"/>
          <w:szCs w:val="27"/>
          <w14:ligatures w14:val="none"/>
        </w:rPr>
      </w:pPr>
      <w:r w:rsidRPr="00F732BA">
        <w:rPr>
          <w:rFonts w:ascii="Arial" w:eastAsia="Times New Roman" w:hAnsi="Arial" w:cs="Arial"/>
          <w:b/>
          <w:bCs/>
          <w:color w:val="000000"/>
          <w:kern w:val="0"/>
          <w:sz w:val="27"/>
          <w:szCs w:val="27"/>
          <w14:ligatures w14:val="none"/>
        </w:rPr>
        <w:t>3.2. Los objetivos de la Asociación son:</w:t>
      </w:r>
    </w:p>
    <w:p w14:paraId="10020045" w14:textId="3807B935"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3.2.1.</w:t>
      </w:r>
      <w:r w:rsidRPr="00F732BA">
        <w:rPr>
          <w:rFonts w:ascii="Arial" w:eastAsia="Times New Roman" w:hAnsi="Arial" w:cs="Arial"/>
          <w:color w:val="000000"/>
          <w:kern w:val="0"/>
          <w14:ligatures w14:val="none"/>
        </w:rPr>
        <w:t xml:space="preserve"> Promover una </w:t>
      </w:r>
      <w:r w:rsidR="0056684D" w:rsidRPr="00F732BA">
        <w:rPr>
          <w:rFonts w:ascii="Arial" w:eastAsia="Times New Roman" w:hAnsi="Arial" w:cs="Arial"/>
          <w:color w:val="000000"/>
          <w:kern w:val="0"/>
          <w14:ligatures w14:val="none"/>
        </w:rPr>
        <w:t>entendimiento</w:t>
      </w:r>
      <w:r w:rsidRPr="00F732BA">
        <w:rPr>
          <w:rFonts w:ascii="Arial" w:eastAsia="Times New Roman" w:hAnsi="Arial" w:cs="Arial"/>
          <w:color w:val="000000"/>
          <w:kern w:val="0"/>
          <w14:ligatures w14:val="none"/>
        </w:rPr>
        <w:t xml:space="preserve"> cristian</w:t>
      </w:r>
      <w:r w:rsidR="0056684D" w:rsidRPr="00F732BA">
        <w:rPr>
          <w:rFonts w:ascii="Arial" w:eastAsia="Times New Roman" w:hAnsi="Arial" w:cs="Arial"/>
          <w:color w:val="000000"/>
          <w:kern w:val="0"/>
          <w14:ligatures w14:val="none"/>
        </w:rPr>
        <w:t>o</w:t>
      </w:r>
      <w:r w:rsidRPr="00F732BA">
        <w:rPr>
          <w:rFonts w:ascii="Arial" w:eastAsia="Times New Roman" w:hAnsi="Arial" w:cs="Arial"/>
          <w:color w:val="000000"/>
          <w:kern w:val="0"/>
          <w14:ligatures w14:val="none"/>
        </w:rPr>
        <w:t xml:space="preserve"> de la importancia de la comunicación humana en todas las culturas.</w:t>
      </w:r>
    </w:p>
    <w:p w14:paraId="37D1207F" w14:textId="5493C10D"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3.2.2.</w:t>
      </w:r>
      <w:r w:rsidRPr="00F732BA">
        <w:rPr>
          <w:rFonts w:ascii="Arial" w:eastAsia="Times New Roman" w:hAnsi="Arial" w:cs="Arial"/>
          <w:color w:val="000000"/>
          <w:kern w:val="0"/>
          <w14:ligatures w14:val="none"/>
        </w:rPr>
        <w:t> Desarrollar actividades que motiven y fomenten la participación en el mejoramiento de</w:t>
      </w:r>
      <w:r w:rsidR="0056684D" w:rsidRPr="00F732BA">
        <w:rPr>
          <w:rFonts w:ascii="Arial" w:eastAsia="Times New Roman" w:hAnsi="Arial" w:cs="Arial"/>
          <w:color w:val="000000"/>
          <w:kern w:val="0"/>
          <w14:ligatures w14:val="none"/>
        </w:rPr>
        <w:t xml:space="preserve"> los </w:t>
      </w:r>
      <w:r w:rsidRPr="00F732BA">
        <w:rPr>
          <w:rFonts w:ascii="Arial" w:eastAsia="Times New Roman" w:hAnsi="Arial" w:cs="Arial"/>
          <w:color w:val="000000"/>
          <w:kern w:val="0"/>
          <w14:ligatures w14:val="none"/>
        </w:rPr>
        <w:t>entorno</w:t>
      </w:r>
      <w:r w:rsidR="0056684D" w:rsidRPr="00F732BA">
        <w:rPr>
          <w:rFonts w:ascii="Arial" w:eastAsia="Times New Roman" w:hAnsi="Arial" w:cs="Arial"/>
          <w:color w:val="000000"/>
          <w:kern w:val="0"/>
          <w14:ligatures w14:val="none"/>
        </w:rPr>
        <w:t>s</w:t>
      </w:r>
      <w:r w:rsidRPr="00F732BA">
        <w:rPr>
          <w:rFonts w:ascii="Arial" w:eastAsia="Times New Roman" w:hAnsi="Arial" w:cs="Arial"/>
          <w:color w:val="000000"/>
          <w:kern w:val="0"/>
          <w14:ligatures w14:val="none"/>
        </w:rPr>
        <w:t xml:space="preserve"> de la comunicación, </w:t>
      </w:r>
      <w:r w:rsidR="0056684D" w:rsidRPr="00F732BA">
        <w:rPr>
          <w:rFonts w:ascii="Arial" w:eastAsia="Times New Roman" w:hAnsi="Arial" w:cs="Arial"/>
          <w:color w:val="000000"/>
          <w:kern w:val="0"/>
          <w14:ligatures w14:val="none"/>
        </w:rPr>
        <w:t>con</w:t>
      </w:r>
      <w:r w:rsidRPr="00F732BA">
        <w:rPr>
          <w:rFonts w:ascii="Arial" w:eastAsia="Times New Roman" w:hAnsi="Arial" w:cs="Arial"/>
          <w:color w:val="000000"/>
          <w:kern w:val="0"/>
          <w14:ligatures w14:val="none"/>
        </w:rPr>
        <w:t xml:space="preserve"> base </w:t>
      </w:r>
      <w:r w:rsidR="0056684D" w:rsidRPr="00F732BA">
        <w:rPr>
          <w:rFonts w:ascii="Arial" w:eastAsia="Times New Roman" w:hAnsi="Arial" w:cs="Arial"/>
          <w:color w:val="000000"/>
          <w:kern w:val="0"/>
          <w14:ligatures w14:val="none"/>
        </w:rPr>
        <w:t>en</w:t>
      </w:r>
      <w:r w:rsidRPr="00F732BA">
        <w:rPr>
          <w:rFonts w:ascii="Arial" w:eastAsia="Times New Roman" w:hAnsi="Arial" w:cs="Arial"/>
          <w:color w:val="000000"/>
          <w:kern w:val="0"/>
          <w14:ligatures w14:val="none"/>
        </w:rPr>
        <w:t xml:space="preserve"> los valores cristianos.</w:t>
      </w:r>
    </w:p>
    <w:p w14:paraId="6CD88246"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lastRenderedPageBreak/>
        <w:t>3.2.3.</w:t>
      </w:r>
      <w:r w:rsidRPr="00F732BA">
        <w:rPr>
          <w:rFonts w:ascii="Arial" w:eastAsia="Times New Roman" w:hAnsi="Arial" w:cs="Arial"/>
          <w:color w:val="000000"/>
          <w:kern w:val="0"/>
          <w14:ligatures w14:val="none"/>
        </w:rPr>
        <w:t> Favorecer y promover la colaboración ecuménica e interreligiosa en las actividades relacionadas con la comunicación.</w:t>
      </w:r>
    </w:p>
    <w:p w14:paraId="490AA4FA"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3.2.4.</w:t>
      </w:r>
      <w:r w:rsidRPr="00F732BA">
        <w:rPr>
          <w:rFonts w:ascii="Arial" w:eastAsia="Times New Roman" w:hAnsi="Arial" w:cs="Arial"/>
          <w:color w:val="000000"/>
          <w:kern w:val="0"/>
          <w14:ligatures w14:val="none"/>
        </w:rPr>
        <w:t> Promover políticas de comunicación que respeten los valores cristianos, la justicia y los derechos humanos.</w:t>
      </w:r>
    </w:p>
    <w:p w14:paraId="3867D3BA"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3.2.5.</w:t>
      </w:r>
      <w:r w:rsidRPr="00F732BA">
        <w:rPr>
          <w:rFonts w:ascii="Arial" w:eastAsia="Times New Roman" w:hAnsi="Arial" w:cs="Arial"/>
          <w:color w:val="000000"/>
          <w:kern w:val="0"/>
          <w14:ligatures w14:val="none"/>
        </w:rPr>
        <w:t> Fomentar el diálogo con los profesionales de la comunicación sobre cuestiones morales, espirituales y profesionales.</w:t>
      </w:r>
    </w:p>
    <w:p w14:paraId="0232564C"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3.2.6.</w:t>
      </w:r>
      <w:r w:rsidRPr="00F732BA">
        <w:rPr>
          <w:rFonts w:ascii="Arial" w:eastAsia="Times New Roman" w:hAnsi="Arial" w:cs="Arial"/>
          <w:color w:val="000000"/>
          <w:kern w:val="0"/>
          <w14:ligatures w14:val="none"/>
        </w:rPr>
        <w:t> Contribuir a la formación de la opinión pública basada en sólidos valores éticos y espirituales.</w:t>
      </w:r>
    </w:p>
    <w:p w14:paraId="60255F46"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3.2.7.</w:t>
      </w:r>
      <w:r w:rsidRPr="00F732BA">
        <w:rPr>
          <w:rFonts w:ascii="Arial" w:eastAsia="Times New Roman" w:hAnsi="Arial" w:cs="Arial"/>
          <w:color w:val="000000"/>
          <w:kern w:val="0"/>
          <w14:ligatures w14:val="none"/>
        </w:rPr>
        <w:t> Apoyar la educación para los medios de comunicación en todos los niveles.</w:t>
      </w:r>
    </w:p>
    <w:p w14:paraId="14C4ED15"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3.2.8.</w:t>
      </w:r>
      <w:r w:rsidRPr="00F732BA">
        <w:rPr>
          <w:rFonts w:ascii="Arial" w:eastAsia="Times New Roman" w:hAnsi="Arial" w:cs="Arial"/>
          <w:color w:val="000000"/>
          <w:kern w:val="0"/>
          <w14:ligatures w14:val="none"/>
        </w:rPr>
        <w:t> Participar en los foros mundiales de la comunicación.</w:t>
      </w:r>
    </w:p>
    <w:p w14:paraId="61C7F14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3.2.9.</w:t>
      </w:r>
      <w:r w:rsidRPr="00F732BA">
        <w:rPr>
          <w:rFonts w:ascii="Arial" w:eastAsia="Times New Roman" w:hAnsi="Arial" w:cs="Arial"/>
          <w:color w:val="000000"/>
          <w:kern w:val="0"/>
          <w14:ligatures w14:val="none"/>
        </w:rPr>
        <w:t> Facilitar el apoyo mutuo entre los miembros mediante el diálogo y el desarrollo profesional.</w:t>
      </w:r>
    </w:p>
    <w:p w14:paraId="4E8028E7" w14:textId="117F773F"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3.2.10.</w:t>
      </w:r>
      <w:r w:rsidRPr="00F732BA">
        <w:rPr>
          <w:rFonts w:ascii="Arial" w:eastAsia="Times New Roman" w:hAnsi="Arial" w:cs="Arial"/>
          <w:color w:val="000000"/>
          <w:kern w:val="0"/>
          <w14:ligatures w14:val="none"/>
        </w:rPr>
        <w:t xml:space="preserve"> Representar a los medios de comunicación católicos </w:t>
      </w:r>
      <w:r w:rsidR="0056684D" w:rsidRPr="00F732BA">
        <w:rPr>
          <w:rFonts w:ascii="Arial" w:eastAsia="Times New Roman" w:hAnsi="Arial" w:cs="Arial"/>
          <w:color w:val="000000"/>
          <w:kern w:val="0"/>
          <w14:ligatures w14:val="none"/>
        </w:rPr>
        <w:t>en</w:t>
      </w:r>
      <w:r w:rsidRPr="00F732BA">
        <w:rPr>
          <w:rFonts w:ascii="Arial" w:eastAsia="Times New Roman" w:hAnsi="Arial" w:cs="Arial"/>
          <w:color w:val="000000"/>
          <w:kern w:val="0"/>
          <w14:ligatures w14:val="none"/>
        </w:rPr>
        <w:t xml:space="preserve"> diferentes organizaciones e instituciones </w:t>
      </w:r>
      <w:r w:rsidR="0056684D" w:rsidRPr="00F732BA">
        <w:rPr>
          <w:rFonts w:ascii="Arial" w:eastAsia="Times New Roman" w:hAnsi="Arial" w:cs="Arial"/>
          <w:color w:val="000000"/>
          <w:kern w:val="0"/>
          <w14:ligatures w14:val="none"/>
        </w:rPr>
        <w:t xml:space="preserve">públicas y </w:t>
      </w:r>
      <w:r w:rsidRPr="00F732BA">
        <w:rPr>
          <w:rFonts w:ascii="Arial" w:eastAsia="Times New Roman" w:hAnsi="Arial" w:cs="Arial"/>
          <w:color w:val="000000"/>
          <w:kern w:val="0"/>
          <w14:ligatures w14:val="none"/>
        </w:rPr>
        <w:t>gubernamentales.</w:t>
      </w:r>
    </w:p>
    <w:p w14:paraId="25AE0647"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4. Miembros</w:t>
      </w:r>
    </w:p>
    <w:p w14:paraId="20339BE6" w14:textId="6D7A6DCF"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4.1.</w:t>
      </w:r>
      <w:r w:rsidRPr="00F732BA">
        <w:rPr>
          <w:rFonts w:ascii="Arial" w:eastAsia="Times New Roman" w:hAnsi="Arial" w:cs="Arial"/>
          <w:color w:val="000000"/>
          <w:kern w:val="0"/>
          <w14:ligatures w14:val="none"/>
        </w:rPr>
        <w:t> La Asociación SIGNIS</w:t>
      </w:r>
      <w:r w:rsidR="0056684D"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 xml:space="preserve">está integrada por miembros con derecho a voto, conforme a las condiciones establecidas en el artículo 4.1.1, denominados </w:t>
      </w:r>
      <w:r w:rsidR="0056684D" w:rsidRPr="00F732BA">
        <w:rPr>
          <w:rFonts w:ascii="Arial" w:eastAsia="Times New Roman" w:hAnsi="Arial" w:cs="Arial"/>
          <w:color w:val="000000"/>
          <w:kern w:val="0"/>
          <w14:ligatures w14:val="none"/>
        </w:rPr>
        <w:t>de aqu</w:t>
      </w:r>
      <w:r w:rsidR="00D21FFC" w:rsidRPr="00F732BA">
        <w:rPr>
          <w:rFonts w:ascii="Arial" w:eastAsia="Times New Roman" w:hAnsi="Arial" w:cs="Arial"/>
          <w:color w:val="000000"/>
          <w:kern w:val="0"/>
          <w14:ligatures w14:val="none"/>
        </w:rPr>
        <w:t>í</w:t>
      </w:r>
      <w:r w:rsidR="0056684D"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 xml:space="preserve">en </w:t>
      </w:r>
      <w:r w:rsidR="00D21FFC" w:rsidRPr="00F732BA">
        <w:rPr>
          <w:rFonts w:ascii="Arial" w:eastAsia="Times New Roman" w:hAnsi="Arial" w:cs="Arial"/>
          <w:color w:val="000000"/>
          <w:kern w:val="0"/>
          <w14:ligatures w14:val="none"/>
        </w:rPr>
        <w:t>a</w:t>
      </w:r>
      <w:r w:rsidR="0056684D" w:rsidRPr="00F732BA">
        <w:rPr>
          <w:rFonts w:ascii="Arial" w:eastAsia="Times New Roman" w:hAnsi="Arial" w:cs="Arial"/>
          <w:color w:val="000000"/>
          <w:kern w:val="0"/>
          <w14:ligatures w14:val="none"/>
        </w:rPr>
        <w:t xml:space="preserve">delante como </w:t>
      </w:r>
      <w:r w:rsidRPr="00F732BA">
        <w:rPr>
          <w:rFonts w:ascii="Arial" w:eastAsia="Times New Roman" w:hAnsi="Arial" w:cs="Arial"/>
          <w:color w:val="000000"/>
          <w:kern w:val="0"/>
          <w14:ligatures w14:val="none"/>
        </w:rPr>
        <w:t>«miembros». Asimismo, podrá asociar</w:t>
      </w:r>
      <w:r w:rsidR="00D21FFC" w:rsidRPr="00F732BA">
        <w:rPr>
          <w:rFonts w:ascii="Arial" w:eastAsia="Times New Roman" w:hAnsi="Arial" w:cs="Arial"/>
          <w:color w:val="000000"/>
          <w:kern w:val="0"/>
          <w14:ligatures w14:val="none"/>
        </w:rPr>
        <w:t>se</w:t>
      </w:r>
      <w:r w:rsidRPr="00F732BA">
        <w:rPr>
          <w:rFonts w:ascii="Arial" w:eastAsia="Times New Roman" w:hAnsi="Arial" w:cs="Arial"/>
          <w:color w:val="000000"/>
          <w:kern w:val="0"/>
          <w14:ligatures w14:val="none"/>
        </w:rPr>
        <w:t xml:space="preserve">, para la realización de sus objetivos, </w:t>
      </w:r>
      <w:r w:rsidR="00D21FFC" w:rsidRPr="00F732BA">
        <w:rPr>
          <w:rFonts w:ascii="Arial" w:eastAsia="Times New Roman" w:hAnsi="Arial" w:cs="Arial"/>
          <w:color w:val="000000"/>
          <w:kern w:val="0"/>
          <w14:ligatures w14:val="none"/>
        </w:rPr>
        <w:t>con</w:t>
      </w:r>
      <w:r w:rsidRPr="00F732BA">
        <w:rPr>
          <w:rFonts w:ascii="Arial" w:eastAsia="Times New Roman" w:hAnsi="Arial" w:cs="Arial"/>
          <w:color w:val="000000"/>
          <w:kern w:val="0"/>
          <w14:ligatures w14:val="none"/>
        </w:rPr>
        <w:t xml:space="preserve"> instituciones o personas sin derecho a voto que respondan a los criterios establecidos en el artículo 4.1.2, denominad</w:t>
      </w:r>
      <w:r w:rsidR="0056684D" w:rsidRPr="00F732BA">
        <w:rPr>
          <w:rFonts w:ascii="Arial" w:eastAsia="Times New Roman" w:hAnsi="Arial" w:cs="Arial"/>
          <w:color w:val="000000"/>
          <w:kern w:val="0"/>
          <w14:ligatures w14:val="none"/>
        </w:rPr>
        <w:t>a</w:t>
      </w:r>
      <w:r w:rsidRPr="00F732BA">
        <w:rPr>
          <w:rFonts w:ascii="Arial" w:eastAsia="Times New Roman" w:hAnsi="Arial" w:cs="Arial"/>
          <w:color w:val="000000"/>
          <w:kern w:val="0"/>
          <w14:ligatures w14:val="none"/>
        </w:rPr>
        <w:t xml:space="preserve">s </w:t>
      </w:r>
      <w:r w:rsidR="0056684D" w:rsidRPr="00F732BA">
        <w:rPr>
          <w:rFonts w:ascii="Arial" w:eastAsia="Times New Roman" w:hAnsi="Arial" w:cs="Arial"/>
          <w:color w:val="000000"/>
          <w:kern w:val="0"/>
          <w14:ligatures w14:val="none"/>
        </w:rPr>
        <w:t>de aqu</w:t>
      </w:r>
      <w:r w:rsidR="00D21FFC" w:rsidRPr="00F732BA">
        <w:rPr>
          <w:rFonts w:ascii="Arial" w:eastAsia="Times New Roman" w:hAnsi="Arial" w:cs="Arial"/>
          <w:color w:val="000000"/>
          <w:kern w:val="0"/>
          <w14:ligatures w14:val="none"/>
        </w:rPr>
        <w:t>í</w:t>
      </w:r>
      <w:r w:rsidR="0056684D"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 xml:space="preserve">en </w:t>
      </w:r>
      <w:r w:rsidR="0056684D" w:rsidRPr="00F732BA">
        <w:rPr>
          <w:rFonts w:ascii="Arial" w:eastAsia="Times New Roman" w:hAnsi="Arial" w:cs="Arial"/>
          <w:color w:val="000000"/>
          <w:kern w:val="0"/>
          <w14:ligatures w14:val="none"/>
        </w:rPr>
        <w:t>adelante como</w:t>
      </w:r>
      <w:r w:rsidRPr="00F732BA">
        <w:rPr>
          <w:rFonts w:ascii="Arial" w:eastAsia="Times New Roman" w:hAnsi="Arial" w:cs="Arial"/>
          <w:color w:val="000000"/>
          <w:kern w:val="0"/>
          <w14:ligatures w14:val="none"/>
        </w:rPr>
        <w:t xml:space="preserve"> «asociados».</w:t>
      </w:r>
    </w:p>
    <w:p w14:paraId="76F092AE" w14:textId="77777777" w:rsidR="002A4EC3" w:rsidRPr="00F732BA" w:rsidRDefault="002A4EC3" w:rsidP="002A4EC3">
      <w:pPr>
        <w:spacing w:before="100" w:beforeAutospacing="1" w:after="100" w:afterAutospacing="1" w:line="240" w:lineRule="auto"/>
        <w:outlineLvl w:val="2"/>
        <w:rPr>
          <w:rFonts w:ascii="Arial" w:eastAsia="Times New Roman" w:hAnsi="Arial" w:cs="Arial"/>
          <w:b/>
          <w:bCs/>
          <w:color w:val="000000"/>
          <w:kern w:val="0"/>
          <w:sz w:val="27"/>
          <w:szCs w:val="27"/>
          <w14:ligatures w14:val="none"/>
        </w:rPr>
      </w:pPr>
      <w:r w:rsidRPr="00F732BA">
        <w:rPr>
          <w:rFonts w:ascii="Arial" w:eastAsia="Times New Roman" w:hAnsi="Arial" w:cs="Arial"/>
          <w:b/>
          <w:bCs/>
          <w:color w:val="000000"/>
          <w:kern w:val="0"/>
          <w:sz w:val="27"/>
          <w:szCs w:val="27"/>
          <w14:ligatures w14:val="none"/>
        </w:rPr>
        <w:t>4.1.1. Podrán ser miembros de SIGNIS, con derecho a voto:</w:t>
      </w:r>
    </w:p>
    <w:p w14:paraId="06380C09" w14:textId="3C8D899E"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a)</w:t>
      </w:r>
      <w:r w:rsidRPr="00F732BA">
        <w:rPr>
          <w:rFonts w:ascii="Arial" w:eastAsia="Times New Roman" w:hAnsi="Arial" w:cs="Arial"/>
          <w:color w:val="000000"/>
          <w:kern w:val="0"/>
          <w14:ligatures w14:val="none"/>
        </w:rPr>
        <w:t> </w:t>
      </w:r>
      <w:r w:rsidR="00D21FFC" w:rsidRPr="00F732BA">
        <w:rPr>
          <w:rFonts w:ascii="Arial" w:eastAsia="Times New Roman" w:hAnsi="Arial" w:cs="Arial"/>
          <w:color w:val="000000"/>
          <w:kern w:val="0"/>
          <w14:ligatures w14:val="none"/>
        </w:rPr>
        <w:t>Aquellas asociaciones</w:t>
      </w:r>
      <w:r w:rsidRPr="00F732BA">
        <w:rPr>
          <w:rFonts w:ascii="Arial" w:eastAsia="Times New Roman" w:hAnsi="Arial" w:cs="Arial"/>
          <w:color w:val="000000"/>
          <w:kern w:val="0"/>
          <w14:ligatures w14:val="none"/>
        </w:rPr>
        <w:t xml:space="preserve"> </w:t>
      </w:r>
      <w:r w:rsidR="00D21FFC" w:rsidRPr="00F732BA">
        <w:rPr>
          <w:rFonts w:ascii="Arial" w:eastAsia="Times New Roman" w:hAnsi="Arial" w:cs="Arial"/>
          <w:color w:val="000000"/>
          <w:kern w:val="0"/>
          <w14:ligatures w14:val="none"/>
        </w:rPr>
        <w:t xml:space="preserve">de comunicación </w:t>
      </w:r>
      <w:r w:rsidRPr="00F732BA">
        <w:rPr>
          <w:rFonts w:ascii="Arial" w:eastAsia="Times New Roman" w:hAnsi="Arial" w:cs="Arial"/>
          <w:color w:val="000000"/>
          <w:kern w:val="0"/>
          <w14:ligatures w14:val="none"/>
        </w:rPr>
        <w:t xml:space="preserve">católicas debidamente reconocidas por la Conferencia Episcopal, </w:t>
      </w:r>
      <w:r w:rsidR="00D21FFC" w:rsidRPr="00F732BA">
        <w:rPr>
          <w:rFonts w:ascii="Arial" w:eastAsia="Times New Roman" w:hAnsi="Arial" w:cs="Arial"/>
          <w:color w:val="000000"/>
          <w:kern w:val="0"/>
          <w14:ligatures w14:val="none"/>
        </w:rPr>
        <w:t xml:space="preserve">en cada región; </w:t>
      </w:r>
      <w:r w:rsidRPr="00F732BA">
        <w:rPr>
          <w:rFonts w:ascii="Arial" w:eastAsia="Times New Roman" w:hAnsi="Arial" w:cs="Arial"/>
          <w:color w:val="000000"/>
          <w:kern w:val="0"/>
          <w14:ligatures w14:val="none"/>
        </w:rPr>
        <w:t xml:space="preserve">normalmente una por país. </w:t>
      </w:r>
      <w:r w:rsidR="00D21FFC" w:rsidRPr="00F732BA">
        <w:rPr>
          <w:rFonts w:ascii="Arial" w:eastAsia="Times New Roman" w:hAnsi="Arial" w:cs="Arial"/>
          <w:color w:val="000000"/>
          <w:kern w:val="0"/>
          <w14:ligatures w14:val="none"/>
        </w:rPr>
        <w:t xml:space="preserve">La </w:t>
      </w:r>
      <w:r w:rsidRPr="00F732BA">
        <w:rPr>
          <w:rFonts w:ascii="Arial" w:eastAsia="Times New Roman" w:hAnsi="Arial" w:cs="Arial"/>
          <w:color w:val="000000"/>
          <w:kern w:val="0"/>
          <w14:ligatures w14:val="none"/>
        </w:rPr>
        <w:t xml:space="preserve">Asamblea de Delegados podrá hacer excepciones en aquellos países donde la Conferencia Episcopal haya reconocido la necesidad de contar con más de una asociación nacional. La Asamblea también podrá decidir, según circunstancias específicas, sustituir el concepto de «país» en sentido </w:t>
      </w:r>
      <w:r w:rsidR="00D21FFC" w:rsidRPr="00F732BA">
        <w:rPr>
          <w:rFonts w:ascii="Arial" w:eastAsia="Times New Roman" w:hAnsi="Arial" w:cs="Arial"/>
          <w:color w:val="000000"/>
          <w:kern w:val="0"/>
          <w14:ligatures w14:val="none"/>
        </w:rPr>
        <w:t xml:space="preserve">politico, </w:t>
      </w:r>
      <w:r w:rsidRPr="00F732BA">
        <w:rPr>
          <w:rFonts w:ascii="Arial" w:eastAsia="Times New Roman" w:hAnsi="Arial" w:cs="Arial"/>
          <w:color w:val="000000"/>
          <w:kern w:val="0"/>
          <w14:ligatures w14:val="none"/>
        </w:rPr>
        <w:t>por el de «territorio» o «región».</w:t>
      </w:r>
    </w:p>
    <w:p w14:paraId="2F325B42" w14:textId="6F062B16"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b)</w:t>
      </w:r>
      <w:r w:rsidRPr="00F732BA">
        <w:rPr>
          <w:rFonts w:ascii="Arial" w:eastAsia="Times New Roman" w:hAnsi="Arial" w:cs="Arial"/>
          <w:color w:val="000000"/>
          <w:kern w:val="0"/>
          <w14:ligatures w14:val="none"/>
        </w:rPr>
        <w:t xml:space="preserve"> Las organizaciones </w:t>
      </w:r>
      <w:r w:rsidR="00D21FFC" w:rsidRPr="00F732BA">
        <w:rPr>
          <w:rFonts w:ascii="Arial" w:eastAsia="Times New Roman" w:hAnsi="Arial" w:cs="Arial"/>
          <w:color w:val="000000"/>
          <w:kern w:val="0"/>
          <w14:ligatures w14:val="none"/>
        </w:rPr>
        <w:t>católicas</w:t>
      </w:r>
      <w:r w:rsidR="00D21FFC"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 xml:space="preserve">internacionales de comunicación, activas en varios países, que </w:t>
      </w:r>
      <w:r w:rsidR="00D21FFC" w:rsidRPr="00F732BA">
        <w:rPr>
          <w:rFonts w:ascii="Arial" w:eastAsia="Times New Roman" w:hAnsi="Arial" w:cs="Arial"/>
          <w:color w:val="000000"/>
          <w:kern w:val="0"/>
          <w14:ligatures w14:val="none"/>
        </w:rPr>
        <w:t>tengan</w:t>
      </w:r>
      <w:r w:rsidRPr="00F732BA">
        <w:rPr>
          <w:rFonts w:ascii="Arial" w:eastAsia="Times New Roman" w:hAnsi="Arial" w:cs="Arial"/>
          <w:color w:val="000000"/>
          <w:kern w:val="0"/>
          <w14:ligatures w14:val="none"/>
        </w:rPr>
        <w:t xml:space="preserve"> objetivos similares a </w:t>
      </w:r>
      <w:r w:rsidR="00D21FFC" w:rsidRPr="00F732BA">
        <w:rPr>
          <w:rFonts w:ascii="Arial" w:eastAsia="Times New Roman" w:hAnsi="Arial" w:cs="Arial"/>
          <w:color w:val="000000"/>
          <w:kern w:val="0"/>
          <w14:ligatures w14:val="none"/>
        </w:rPr>
        <w:t>aquellos</w:t>
      </w:r>
      <w:r w:rsidRPr="00F732BA">
        <w:rPr>
          <w:rFonts w:ascii="Arial" w:eastAsia="Times New Roman" w:hAnsi="Arial" w:cs="Arial"/>
          <w:color w:val="000000"/>
          <w:kern w:val="0"/>
          <w14:ligatures w14:val="none"/>
        </w:rPr>
        <w:t xml:space="preserve"> de SIGNIS. El número de estos miembros será ilimitado, pero no podrá ser inferior a tres.</w:t>
      </w:r>
    </w:p>
    <w:p w14:paraId="39E3D057" w14:textId="77777777" w:rsidR="002A4EC3" w:rsidRPr="00F732BA" w:rsidRDefault="002A4EC3" w:rsidP="002A4EC3">
      <w:pPr>
        <w:spacing w:before="100" w:beforeAutospacing="1" w:after="100" w:afterAutospacing="1" w:line="240" w:lineRule="auto"/>
        <w:outlineLvl w:val="2"/>
        <w:rPr>
          <w:rFonts w:ascii="Arial" w:eastAsia="Times New Roman" w:hAnsi="Arial" w:cs="Arial"/>
          <w:b/>
          <w:bCs/>
          <w:color w:val="000000"/>
          <w:kern w:val="0"/>
          <w:sz w:val="27"/>
          <w:szCs w:val="27"/>
          <w14:ligatures w14:val="none"/>
        </w:rPr>
      </w:pPr>
      <w:r w:rsidRPr="00F732BA">
        <w:rPr>
          <w:rFonts w:ascii="Arial" w:eastAsia="Times New Roman" w:hAnsi="Arial" w:cs="Arial"/>
          <w:b/>
          <w:bCs/>
          <w:color w:val="000000"/>
          <w:kern w:val="0"/>
          <w:sz w:val="27"/>
          <w:szCs w:val="27"/>
          <w14:ligatures w14:val="none"/>
        </w:rPr>
        <w:t>4.1.2. Podrán ser asociados de SIGNIS, sin derecho a voto:</w:t>
      </w:r>
    </w:p>
    <w:p w14:paraId="73BC5984"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lastRenderedPageBreak/>
        <w:t>a)</w:t>
      </w:r>
      <w:r w:rsidRPr="00F732BA">
        <w:rPr>
          <w:rFonts w:ascii="Arial" w:eastAsia="Times New Roman" w:hAnsi="Arial" w:cs="Arial"/>
          <w:color w:val="000000"/>
          <w:kern w:val="0"/>
          <w14:ligatures w14:val="none"/>
        </w:rPr>
        <w:t> Las instituciones de comunicación que desarrollen su actividad en un país o en parte de un país, vinculadas a una asociación nacional de comunicación y que persigan objetivos similares a los de SIGNIS.</w:t>
      </w:r>
    </w:p>
    <w:p w14:paraId="1BC31AD6"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b)</w:t>
      </w:r>
      <w:r w:rsidRPr="00F732BA">
        <w:rPr>
          <w:rFonts w:ascii="Arial" w:eastAsia="Times New Roman" w:hAnsi="Arial" w:cs="Arial"/>
          <w:color w:val="000000"/>
          <w:kern w:val="0"/>
          <w14:ligatures w14:val="none"/>
        </w:rPr>
        <w:t> Las personas que desarrollen actividades en el ámbito de la comunicación, vinculadas a una asociación nacional de comunicación y que persigan objetivos similares a los de SIGNIS.</w:t>
      </w:r>
    </w:p>
    <w:p w14:paraId="26E93D37" w14:textId="18DEE96B"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c)</w:t>
      </w:r>
      <w:r w:rsidRPr="00F732BA">
        <w:rPr>
          <w:rFonts w:ascii="Arial" w:eastAsia="Times New Roman" w:hAnsi="Arial" w:cs="Arial"/>
          <w:color w:val="000000"/>
          <w:kern w:val="0"/>
          <w14:ligatures w14:val="none"/>
        </w:rPr>
        <w:t xml:space="preserve"> Bajo la denominación de miembros honorarios, las personas que desarrollen o hayan desarrollado actividades en el ámbito de la comunicación, que persigan o hayan perseguido los objetivos de SIGNIS y que hayan sido invitadas a incorporarse como asociados por la Asamblea de Delegados, </w:t>
      </w:r>
      <w:r w:rsidR="00277908" w:rsidRPr="00F732BA">
        <w:rPr>
          <w:rFonts w:ascii="Arial" w:eastAsia="Times New Roman" w:hAnsi="Arial" w:cs="Arial"/>
          <w:color w:val="000000"/>
          <w:kern w:val="0"/>
          <w14:ligatures w14:val="none"/>
        </w:rPr>
        <w:t xml:space="preserve">bajo </w:t>
      </w:r>
      <w:r w:rsidRPr="00F732BA">
        <w:rPr>
          <w:rFonts w:ascii="Arial" w:eastAsia="Times New Roman" w:hAnsi="Arial" w:cs="Arial"/>
          <w:color w:val="000000"/>
          <w:kern w:val="0"/>
          <w14:ligatures w14:val="none"/>
        </w:rPr>
        <w:t>previa recomendación de la Junta Directiva.</w:t>
      </w:r>
    </w:p>
    <w:p w14:paraId="5CDE26AB" w14:textId="3634C07C"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4.2.</w:t>
      </w:r>
      <w:r w:rsidRPr="00F732BA">
        <w:rPr>
          <w:rFonts w:ascii="Arial" w:eastAsia="Times New Roman" w:hAnsi="Arial" w:cs="Arial"/>
          <w:color w:val="000000"/>
          <w:kern w:val="0"/>
          <w14:ligatures w14:val="none"/>
        </w:rPr>
        <w:t xml:space="preserve"> La admisión de nuevos miembros y nuevos asociados corresponde a la Asamblea de Delegados, </w:t>
      </w:r>
      <w:r w:rsidR="00277908" w:rsidRPr="00F732BA">
        <w:rPr>
          <w:rFonts w:ascii="Arial" w:eastAsia="Times New Roman" w:hAnsi="Arial" w:cs="Arial"/>
          <w:color w:val="000000"/>
          <w:kern w:val="0"/>
          <w14:ligatures w14:val="none"/>
        </w:rPr>
        <w:t xml:space="preserve">bajo </w:t>
      </w:r>
      <w:r w:rsidRPr="00F732BA">
        <w:rPr>
          <w:rFonts w:ascii="Arial" w:eastAsia="Times New Roman" w:hAnsi="Arial" w:cs="Arial"/>
          <w:color w:val="000000"/>
          <w:kern w:val="0"/>
          <w14:ligatures w14:val="none"/>
        </w:rPr>
        <w:t>previa recomendación de la Junta Directiva.</w:t>
      </w:r>
    </w:p>
    <w:p w14:paraId="517E571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4.3.</w:t>
      </w:r>
      <w:r w:rsidRPr="00F732BA">
        <w:rPr>
          <w:rFonts w:ascii="Arial" w:eastAsia="Times New Roman" w:hAnsi="Arial" w:cs="Arial"/>
          <w:color w:val="000000"/>
          <w:kern w:val="0"/>
          <w14:ligatures w14:val="none"/>
        </w:rPr>
        <w:t> La Junta Directiva podrá admitir provisionalmente nuevos miembros o asociados entre las reuniones de la Asamblea de Delegados, siempre que se cumplan las condiciones establecidas en los artículos 4.1.1 y 4.1.2.</w:t>
      </w:r>
    </w:p>
    <w:p w14:paraId="76E01FEA"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4.4.</w:t>
      </w:r>
      <w:r w:rsidRPr="00F732BA">
        <w:rPr>
          <w:rFonts w:ascii="Arial" w:eastAsia="Times New Roman" w:hAnsi="Arial" w:cs="Arial"/>
          <w:color w:val="000000"/>
          <w:kern w:val="0"/>
          <w14:ligatures w14:val="none"/>
        </w:rPr>
        <w:t> Todo miembro podrá renunciar a la Asociación mediante comunicación escrita dirigida al Presidente con seis meses de antelación al final del ejercicio financiero en curso.</w:t>
      </w:r>
    </w:p>
    <w:p w14:paraId="0F3538F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4.5.</w:t>
      </w:r>
      <w:r w:rsidRPr="00F732BA">
        <w:rPr>
          <w:rFonts w:ascii="Arial" w:eastAsia="Times New Roman" w:hAnsi="Arial" w:cs="Arial"/>
          <w:color w:val="000000"/>
          <w:kern w:val="0"/>
          <w14:ligatures w14:val="none"/>
        </w:rPr>
        <w:t> Un miembro o un asociado podrá perder dicha condición por decisión de la Asamblea de Delegados si, tras haber tenido la oportunidad de presentar sus explicaciones y haber recibido notificación por escrito, se determina que ya no cumple las condiciones establecidas en los artículos 4.1.1, 4.1.2 y 4.6. La decisión requerirá una mayoría de dos tercios de los delegados presentes o representados.</w:t>
      </w:r>
    </w:p>
    <w:p w14:paraId="07D61C7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4.6.</w:t>
      </w:r>
      <w:r w:rsidRPr="00F732BA">
        <w:rPr>
          <w:rFonts w:ascii="Arial" w:eastAsia="Times New Roman" w:hAnsi="Arial" w:cs="Arial"/>
          <w:color w:val="000000"/>
          <w:kern w:val="0"/>
          <w14:ligatures w14:val="none"/>
        </w:rPr>
        <w:t> Los miembros abonarán una cuota anual. La Asamblea de Delegados fijará el importe de dicha cuota. Asimismo, la Asamblea determinará la contribución financiera que corresponderá a los asociados.</w:t>
      </w:r>
    </w:p>
    <w:p w14:paraId="3C0DD8F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4.7.</w:t>
      </w:r>
      <w:r w:rsidRPr="00F732BA">
        <w:rPr>
          <w:rFonts w:ascii="Arial" w:eastAsia="Times New Roman" w:hAnsi="Arial" w:cs="Arial"/>
          <w:color w:val="000000"/>
          <w:kern w:val="0"/>
          <w14:ligatures w14:val="none"/>
        </w:rPr>
        <w:t> El miembro o asociado (o sus sucesores o herederos legales) que, por cualquier motivo, deje de pertenecer a SIGNIS, no tendrá derecho alguno sobre los fondos de la Asociación ni podrá reclamar el reembolso de las cuotas abonadas.</w:t>
      </w:r>
    </w:p>
    <w:p w14:paraId="7A4870BC"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4.8.</w:t>
      </w:r>
      <w:r w:rsidRPr="00F732BA">
        <w:rPr>
          <w:rFonts w:ascii="Arial" w:eastAsia="Times New Roman" w:hAnsi="Arial" w:cs="Arial"/>
          <w:color w:val="000000"/>
          <w:kern w:val="0"/>
          <w14:ligatures w14:val="none"/>
        </w:rPr>
        <w:t> Los miembros y asociados no asumirán responsabilidad personal alguna por el hecho de pertenecer a la Asociación.</w:t>
      </w:r>
    </w:p>
    <w:p w14:paraId="4819DEAC"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4.9.</w:t>
      </w:r>
      <w:r w:rsidRPr="00F732BA">
        <w:rPr>
          <w:rFonts w:ascii="Arial" w:eastAsia="Times New Roman" w:hAnsi="Arial" w:cs="Arial"/>
          <w:color w:val="000000"/>
          <w:kern w:val="0"/>
          <w14:ligatures w14:val="none"/>
        </w:rPr>
        <w:t> No obstante, se comprometen a abstenerse de realizar cualquier actividad que perjudique la reputación de SIGNIS o de cualquiera de sus miembros o asociados. La Junta Directiva podrá suspender a los miembros o asociados que ocasionen dicho perjuicio, después de haberles brindado la oportunidad de presentar sus explicaciones.</w:t>
      </w:r>
    </w:p>
    <w:p w14:paraId="2489924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p>
    <w:p w14:paraId="114E1294"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lastRenderedPageBreak/>
        <w:t>5. Estructuras Nacionales</w:t>
      </w:r>
    </w:p>
    <w:p w14:paraId="7B2B6F95"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5.1.</w:t>
      </w:r>
      <w:r w:rsidRPr="00F732BA">
        <w:rPr>
          <w:rFonts w:ascii="Arial" w:eastAsia="Times New Roman" w:hAnsi="Arial" w:cs="Arial"/>
          <w:color w:val="000000"/>
          <w:kern w:val="0"/>
          <w14:ligatures w14:val="none"/>
        </w:rPr>
        <w:t> Cada asociación nacional está constituida por personas, instituciones y organizaciones pertenecientes al mismo país (o territorio, cf. art. 4.1.1).</w:t>
      </w:r>
    </w:p>
    <w:p w14:paraId="4C64B3B2"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5.2.</w:t>
      </w:r>
      <w:r w:rsidRPr="00F732BA">
        <w:rPr>
          <w:rFonts w:ascii="Arial" w:eastAsia="Times New Roman" w:hAnsi="Arial" w:cs="Arial"/>
          <w:color w:val="000000"/>
          <w:kern w:val="0"/>
          <w14:ligatures w14:val="none"/>
        </w:rPr>
        <w:t> Cada asociación nacional se organiza de manera autónoma por sus propios miembros, pero de conformidad con los Estatutos y el Reglamento Interno de SIGNIS.</w:t>
      </w:r>
    </w:p>
    <w:p w14:paraId="4E4E8436" w14:textId="20C91BB5" w:rsidR="002A4EC3" w:rsidRPr="00F732BA" w:rsidRDefault="002A4EC3" w:rsidP="002A4EC3">
      <w:pPr>
        <w:spacing w:after="0" w:line="240" w:lineRule="auto"/>
        <w:rPr>
          <w:rFonts w:ascii="Arial" w:eastAsia="Times New Roman" w:hAnsi="Arial" w:cs="Arial"/>
          <w:kern w:val="0"/>
          <w14:ligatures w14:val="none"/>
        </w:rPr>
      </w:pPr>
    </w:p>
    <w:p w14:paraId="3532EF93" w14:textId="77777777" w:rsidR="002A4EC3" w:rsidRPr="00F732BA" w:rsidRDefault="002A4EC3" w:rsidP="002A4EC3">
      <w:pPr>
        <w:spacing w:before="100" w:beforeAutospacing="1" w:after="100" w:afterAutospacing="1" w:line="240" w:lineRule="auto"/>
        <w:outlineLvl w:val="0"/>
        <w:rPr>
          <w:rFonts w:ascii="Arial" w:eastAsia="Times New Roman" w:hAnsi="Arial" w:cs="Arial"/>
          <w:b/>
          <w:bCs/>
          <w:color w:val="000000"/>
          <w:kern w:val="36"/>
          <w:sz w:val="48"/>
          <w:szCs w:val="48"/>
          <w14:ligatures w14:val="none"/>
        </w:rPr>
      </w:pPr>
      <w:r w:rsidRPr="00F732BA">
        <w:rPr>
          <w:rFonts w:ascii="Arial" w:eastAsia="Times New Roman" w:hAnsi="Arial" w:cs="Arial"/>
          <w:b/>
          <w:bCs/>
          <w:color w:val="000000"/>
          <w:kern w:val="36"/>
          <w:sz w:val="48"/>
          <w:szCs w:val="48"/>
          <w14:ligatures w14:val="none"/>
        </w:rPr>
        <w:t>6. Reconocimiento de las Agrupaciones Regionales</w:t>
      </w:r>
    </w:p>
    <w:p w14:paraId="7E1D99B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6.1.</w:t>
      </w:r>
      <w:r w:rsidRPr="00F732BA">
        <w:rPr>
          <w:rFonts w:ascii="Arial" w:eastAsia="Times New Roman" w:hAnsi="Arial" w:cs="Arial"/>
          <w:color w:val="000000"/>
          <w:kern w:val="0"/>
          <w14:ligatures w14:val="none"/>
        </w:rPr>
        <w:t> Las asociaciones nacionales que sean miembros de SIGNIS, ya sea con carácter provisional o definitivo, se agruparán sobre una base regional.</w:t>
      </w:r>
    </w:p>
    <w:p w14:paraId="509EEDFA"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6.2.</w:t>
      </w:r>
      <w:r w:rsidRPr="00F732BA">
        <w:rPr>
          <w:rFonts w:ascii="Arial" w:eastAsia="Times New Roman" w:hAnsi="Arial" w:cs="Arial"/>
          <w:color w:val="000000"/>
          <w:kern w:val="0"/>
          <w14:ligatures w14:val="none"/>
        </w:rPr>
        <w:t> Cada grupo regional estará representado en la Asamblea de Delegados por seis delegados (o sus suplentes), elegidos por la Asamblea Regional.</w:t>
      </w:r>
    </w:p>
    <w:p w14:paraId="7C1C6A4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6.3.</w:t>
      </w:r>
      <w:r w:rsidRPr="00F732BA">
        <w:rPr>
          <w:rFonts w:ascii="Arial" w:eastAsia="Times New Roman" w:hAnsi="Arial" w:cs="Arial"/>
          <w:color w:val="000000"/>
          <w:kern w:val="0"/>
          <w14:ligatures w14:val="none"/>
        </w:rPr>
        <w:t> Cada subregión estará representada en la Asamblea de Delegados por un delegado (o su suplente), elegido por la Asamblea Regional.</w:t>
      </w:r>
    </w:p>
    <w:p w14:paraId="6925490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6.4.</w:t>
      </w:r>
      <w:r w:rsidRPr="00F732BA">
        <w:rPr>
          <w:rFonts w:ascii="Arial" w:eastAsia="Times New Roman" w:hAnsi="Arial" w:cs="Arial"/>
          <w:color w:val="000000"/>
          <w:kern w:val="0"/>
          <w14:ligatures w14:val="none"/>
        </w:rPr>
        <w:t> La organización interna de las estructuras regionales será competencia de las asociaciones nacionales que integran el grupo, siempre que dichas disposiciones sean conformes con los Estatutos y el Reglamento Interno de SIGNIS.</w:t>
      </w:r>
    </w:p>
    <w:p w14:paraId="566F96B1" w14:textId="23854A21" w:rsidR="002A4EC3" w:rsidRPr="00F732BA" w:rsidRDefault="002A4EC3" w:rsidP="002A4EC3">
      <w:pPr>
        <w:spacing w:after="0" w:line="240" w:lineRule="auto"/>
        <w:rPr>
          <w:rFonts w:ascii="Arial" w:eastAsia="Times New Roman" w:hAnsi="Arial" w:cs="Arial"/>
          <w:kern w:val="0"/>
          <w14:ligatures w14:val="none"/>
        </w:rPr>
      </w:pPr>
    </w:p>
    <w:p w14:paraId="11F4D587" w14:textId="77777777" w:rsidR="002A4EC3" w:rsidRPr="00F732BA" w:rsidRDefault="002A4EC3" w:rsidP="002A4EC3">
      <w:pPr>
        <w:spacing w:before="100" w:beforeAutospacing="1" w:after="100" w:afterAutospacing="1" w:line="240" w:lineRule="auto"/>
        <w:outlineLvl w:val="0"/>
        <w:rPr>
          <w:rFonts w:ascii="Arial" w:eastAsia="Times New Roman" w:hAnsi="Arial" w:cs="Arial"/>
          <w:b/>
          <w:bCs/>
          <w:color w:val="000000"/>
          <w:kern w:val="36"/>
          <w:sz w:val="48"/>
          <w:szCs w:val="48"/>
          <w14:ligatures w14:val="none"/>
        </w:rPr>
      </w:pPr>
      <w:r w:rsidRPr="00F732BA">
        <w:rPr>
          <w:rFonts w:ascii="Arial" w:eastAsia="Times New Roman" w:hAnsi="Arial" w:cs="Arial"/>
          <w:b/>
          <w:bCs/>
          <w:color w:val="000000"/>
          <w:kern w:val="36"/>
          <w:sz w:val="48"/>
          <w:szCs w:val="48"/>
          <w14:ligatures w14:val="none"/>
        </w:rPr>
        <w:t>7. Estructura de las Organizaciones Internacionales</w:t>
      </w:r>
    </w:p>
    <w:p w14:paraId="78B04B9F"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7.1.</w:t>
      </w:r>
      <w:r w:rsidRPr="00F732BA">
        <w:rPr>
          <w:rFonts w:ascii="Arial" w:eastAsia="Times New Roman" w:hAnsi="Arial" w:cs="Arial"/>
          <w:color w:val="000000"/>
          <w:kern w:val="0"/>
          <w14:ligatures w14:val="none"/>
        </w:rPr>
        <w:t> Las organizaciones internacionales miembros de SIGNIS constituirán un grupo independiente que elegirá seis delegados (y sus suplentes) para representarlas en la Asamblea de Delegados.</w:t>
      </w:r>
    </w:p>
    <w:p w14:paraId="1E51F9B7" w14:textId="4B798C8F" w:rsidR="002A4EC3" w:rsidRPr="00F732BA" w:rsidRDefault="002A4EC3" w:rsidP="002A4EC3">
      <w:pPr>
        <w:spacing w:after="0" w:line="240" w:lineRule="auto"/>
        <w:rPr>
          <w:rFonts w:ascii="Arial" w:eastAsia="Times New Roman" w:hAnsi="Arial" w:cs="Arial"/>
          <w:kern w:val="0"/>
          <w14:ligatures w14:val="none"/>
        </w:rPr>
      </w:pPr>
    </w:p>
    <w:p w14:paraId="49E5AAFC" w14:textId="77777777" w:rsidR="002A4EC3" w:rsidRPr="00F732BA" w:rsidRDefault="002A4EC3" w:rsidP="002A4EC3">
      <w:pPr>
        <w:spacing w:before="100" w:beforeAutospacing="1" w:after="100" w:afterAutospacing="1" w:line="240" w:lineRule="auto"/>
        <w:outlineLvl w:val="0"/>
        <w:rPr>
          <w:rFonts w:ascii="Arial" w:eastAsia="Times New Roman" w:hAnsi="Arial" w:cs="Arial"/>
          <w:b/>
          <w:bCs/>
          <w:color w:val="000000"/>
          <w:kern w:val="36"/>
          <w:sz w:val="48"/>
          <w:szCs w:val="48"/>
          <w14:ligatures w14:val="none"/>
        </w:rPr>
      </w:pPr>
      <w:r w:rsidRPr="00F732BA">
        <w:rPr>
          <w:rFonts w:ascii="Arial" w:eastAsia="Times New Roman" w:hAnsi="Arial" w:cs="Arial"/>
          <w:b/>
          <w:bCs/>
          <w:color w:val="000000"/>
          <w:kern w:val="36"/>
          <w:sz w:val="48"/>
          <w:szCs w:val="48"/>
          <w14:ligatures w14:val="none"/>
        </w:rPr>
        <w:t>8. Estructuras Mundiales</w:t>
      </w:r>
    </w:p>
    <w:p w14:paraId="0ADD66A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En el ámbito mundial, los órganos de decisión de SIGNIS son los siguientes:</w:t>
      </w:r>
    </w:p>
    <w:p w14:paraId="6AB7FE17" w14:textId="77777777" w:rsidR="002A4EC3" w:rsidRPr="00F732BA" w:rsidRDefault="002A4EC3" w:rsidP="002A4EC3">
      <w:pPr>
        <w:numPr>
          <w:ilvl w:val="0"/>
          <w:numId w:val="1"/>
        </w:num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lastRenderedPageBreak/>
        <w:t>La Asamblea de Delegados.</w:t>
      </w:r>
    </w:p>
    <w:p w14:paraId="2F9BA800" w14:textId="77777777" w:rsidR="002A4EC3" w:rsidRPr="00F732BA" w:rsidRDefault="002A4EC3" w:rsidP="002A4EC3">
      <w:pPr>
        <w:numPr>
          <w:ilvl w:val="0"/>
          <w:numId w:val="1"/>
        </w:num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Junta Directiva.</w:t>
      </w:r>
    </w:p>
    <w:p w14:paraId="0188D435" w14:textId="1112291D" w:rsidR="002A4EC3" w:rsidRPr="00F732BA" w:rsidRDefault="002A4EC3" w:rsidP="002A4EC3">
      <w:pPr>
        <w:spacing w:after="0" w:line="240" w:lineRule="auto"/>
        <w:rPr>
          <w:rFonts w:ascii="Arial" w:eastAsia="Times New Roman" w:hAnsi="Arial" w:cs="Arial"/>
          <w:kern w:val="0"/>
          <w14:ligatures w14:val="none"/>
        </w:rPr>
      </w:pPr>
    </w:p>
    <w:p w14:paraId="79419E50" w14:textId="77777777" w:rsidR="002A4EC3" w:rsidRPr="00F732BA" w:rsidRDefault="002A4EC3" w:rsidP="002A4EC3">
      <w:pPr>
        <w:spacing w:before="100" w:beforeAutospacing="1" w:after="100" w:afterAutospacing="1" w:line="240" w:lineRule="auto"/>
        <w:outlineLvl w:val="0"/>
        <w:rPr>
          <w:rFonts w:ascii="Arial" w:eastAsia="Times New Roman" w:hAnsi="Arial" w:cs="Arial"/>
          <w:b/>
          <w:bCs/>
          <w:color w:val="000000"/>
          <w:kern w:val="36"/>
          <w:sz w:val="48"/>
          <w:szCs w:val="48"/>
          <w14:ligatures w14:val="none"/>
        </w:rPr>
      </w:pPr>
      <w:r w:rsidRPr="00F732BA">
        <w:rPr>
          <w:rFonts w:ascii="Arial" w:eastAsia="Times New Roman" w:hAnsi="Arial" w:cs="Arial"/>
          <w:b/>
          <w:bCs/>
          <w:color w:val="000000"/>
          <w:kern w:val="36"/>
          <w:sz w:val="48"/>
          <w:szCs w:val="48"/>
          <w14:ligatures w14:val="none"/>
        </w:rPr>
        <w:t>9. La Asamblea de Delegados</w:t>
      </w:r>
    </w:p>
    <w:p w14:paraId="65635195"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9.1. Autoridad</w:t>
      </w:r>
    </w:p>
    <w:p w14:paraId="2E3DA35C"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9.1.1.</w:t>
      </w:r>
      <w:r w:rsidRPr="00F732BA">
        <w:rPr>
          <w:rFonts w:ascii="Arial" w:eastAsia="Times New Roman" w:hAnsi="Arial" w:cs="Arial"/>
          <w:color w:val="000000"/>
          <w:kern w:val="0"/>
          <w14:ligatures w14:val="none"/>
        </w:rPr>
        <w:t> La Asamblea de Delegados es la máxima autoridad de SIGNIS.</w:t>
      </w:r>
    </w:p>
    <w:p w14:paraId="0DB0DF49" w14:textId="00BFE4E0" w:rsidR="002A4EC3" w:rsidRPr="00F732BA" w:rsidRDefault="002A4EC3" w:rsidP="002A4EC3">
      <w:pPr>
        <w:spacing w:after="0" w:line="240" w:lineRule="auto"/>
        <w:rPr>
          <w:rFonts w:ascii="Arial" w:eastAsia="Times New Roman" w:hAnsi="Arial" w:cs="Arial"/>
          <w:kern w:val="0"/>
          <w14:ligatures w14:val="none"/>
        </w:rPr>
      </w:pPr>
    </w:p>
    <w:p w14:paraId="5572A559"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9.2. Composición</w:t>
      </w:r>
    </w:p>
    <w:p w14:paraId="2A3E192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Asamblea de Delegados está integrada por:</w:t>
      </w:r>
    </w:p>
    <w:p w14:paraId="2B57D47F"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9.2.1.</w:t>
      </w:r>
      <w:r w:rsidRPr="00F732BA">
        <w:rPr>
          <w:rFonts w:ascii="Arial" w:eastAsia="Times New Roman" w:hAnsi="Arial" w:cs="Arial"/>
          <w:color w:val="000000"/>
          <w:kern w:val="0"/>
          <w14:ligatures w14:val="none"/>
        </w:rPr>
        <w:t> El Presidente de SIGNIS.</w:t>
      </w:r>
    </w:p>
    <w:p w14:paraId="637FD21E"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9.2.2.</w:t>
      </w:r>
      <w:r w:rsidRPr="00F732BA">
        <w:rPr>
          <w:rFonts w:ascii="Arial" w:eastAsia="Times New Roman" w:hAnsi="Arial" w:cs="Arial"/>
          <w:color w:val="000000"/>
          <w:kern w:val="0"/>
          <w14:ligatures w14:val="none"/>
        </w:rPr>
        <w:t> Los dos Vicepresidentes.</w:t>
      </w:r>
    </w:p>
    <w:p w14:paraId="39ACBBC4"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9.2.3.</w:t>
      </w:r>
      <w:r w:rsidRPr="00F732BA">
        <w:rPr>
          <w:rFonts w:ascii="Arial" w:eastAsia="Times New Roman" w:hAnsi="Arial" w:cs="Arial"/>
          <w:color w:val="000000"/>
          <w:kern w:val="0"/>
          <w14:ligatures w14:val="none"/>
        </w:rPr>
        <w:t> El Asistente Eclesiástico.</w:t>
      </w:r>
    </w:p>
    <w:p w14:paraId="32AC1323"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9.2.4.</w:t>
      </w:r>
      <w:r w:rsidRPr="00F732BA">
        <w:rPr>
          <w:rFonts w:ascii="Arial" w:eastAsia="Times New Roman" w:hAnsi="Arial" w:cs="Arial"/>
          <w:color w:val="000000"/>
          <w:kern w:val="0"/>
          <w14:ligatures w14:val="none"/>
        </w:rPr>
        <w:t> Los seis delegados de cada grupo regional, el delegado de cada subregión y los seis delegados del grupo de organizaciones internacionales.</w:t>
      </w:r>
    </w:p>
    <w:p w14:paraId="0E6703C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9.3.</w:t>
      </w:r>
      <w:r w:rsidRPr="00F732BA">
        <w:rPr>
          <w:rFonts w:ascii="Arial" w:eastAsia="Times New Roman" w:hAnsi="Arial" w:cs="Arial"/>
          <w:color w:val="000000"/>
          <w:kern w:val="0"/>
          <w14:ligatures w14:val="none"/>
        </w:rPr>
        <w:t> El Secretario General asiste a la Asamblea de Delegados con voz, pero sin derecho a voto.</w:t>
      </w:r>
    </w:p>
    <w:p w14:paraId="2107B505"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9.4.</w:t>
      </w:r>
      <w:r w:rsidRPr="00F732BA">
        <w:rPr>
          <w:rFonts w:ascii="Arial" w:eastAsia="Times New Roman" w:hAnsi="Arial" w:cs="Arial"/>
          <w:color w:val="000000"/>
          <w:kern w:val="0"/>
          <w14:ligatures w14:val="none"/>
        </w:rPr>
        <w:t> El Tesorero General asiste a la Asamblea de Delegados con voz, pero sin derecho a voto.</w:t>
      </w:r>
    </w:p>
    <w:p w14:paraId="3FB8333E" w14:textId="5CBC26B6" w:rsidR="002A4EC3" w:rsidRPr="00F732BA" w:rsidRDefault="002A4EC3" w:rsidP="002A4EC3">
      <w:pPr>
        <w:spacing w:after="0" w:line="240" w:lineRule="auto"/>
        <w:rPr>
          <w:rFonts w:ascii="Arial" w:eastAsia="Times New Roman" w:hAnsi="Arial" w:cs="Arial"/>
          <w:kern w:val="0"/>
          <w14:ligatures w14:val="none"/>
        </w:rPr>
      </w:pPr>
    </w:p>
    <w:p w14:paraId="1892B4BB"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9.5. Delegación y Derecho de Voto</w:t>
      </w:r>
    </w:p>
    <w:p w14:paraId="4F2C304A" w14:textId="7AB3EF00"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9.5.1.</w:t>
      </w:r>
      <w:r w:rsidRPr="00F732BA">
        <w:rPr>
          <w:rFonts w:ascii="Arial" w:eastAsia="Times New Roman" w:hAnsi="Arial" w:cs="Arial"/>
          <w:color w:val="000000"/>
          <w:kern w:val="0"/>
          <w14:ligatures w14:val="none"/>
        </w:rPr>
        <w:t> Los delegados podrán estar representados en la Asamblea de Delegados por sus suplentes o por otro delegado mediante un documento escrito de delegación (poder). Cada delegado sol</w:t>
      </w:r>
      <w:r w:rsidR="00277908" w:rsidRPr="00F732BA">
        <w:rPr>
          <w:rFonts w:ascii="Arial" w:eastAsia="Times New Roman" w:hAnsi="Arial" w:cs="Arial"/>
          <w:color w:val="000000"/>
          <w:kern w:val="0"/>
          <w14:ligatures w14:val="none"/>
        </w:rPr>
        <w:t>amente</w:t>
      </w:r>
      <w:r w:rsidRPr="00F732BA">
        <w:rPr>
          <w:rFonts w:ascii="Arial" w:eastAsia="Times New Roman" w:hAnsi="Arial" w:cs="Arial"/>
          <w:color w:val="000000"/>
          <w:kern w:val="0"/>
          <w14:ligatures w14:val="none"/>
        </w:rPr>
        <w:t xml:space="preserve"> podrá representar a un delegado ausente.</w:t>
      </w:r>
    </w:p>
    <w:p w14:paraId="6D457639" w14:textId="5F38241C"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9.5.2.</w:t>
      </w:r>
      <w:r w:rsidRPr="00F732BA">
        <w:rPr>
          <w:rFonts w:ascii="Arial" w:eastAsia="Times New Roman" w:hAnsi="Arial" w:cs="Arial"/>
          <w:color w:val="000000"/>
          <w:kern w:val="0"/>
          <w14:ligatures w14:val="none"/>
        </w:rPr>
        <w:t xml:space="preserve"> La Asamblea de Delegados no podrá deliberar </w:t>
      </w:r>
      <w:r w:rsidR="00277908" w:rsidRPr="00F732BA">
        <w:rPr>
          <w:rFonts w:ascii="Arial" w:eastAsia="Times New Roman" w:hAnsi="Arial" w:cs="Arial"/>
          <w:color w:val="000000"/>
          <w:kern w:val="0"/>
          <w14:ligatures w14:val="none"/>
        </w:rPr>
        <w:t xml:space="preserve">con validez, </w:t>
      </w:r>
      <w:r w:rsidRPr="00F732BA">
        <w:rPr>
          <w:rFonts w:ascii="Arial" w:eastAsia="Times New Roman" w:hAnsi="Arial" w:cs="Arial"/>
          <w:color w:val="000000"/>
          <w:kern w:val="0"/>
          <w14:ligatures w14:val="none"/>
        </w:rPr>
        <w:t>a menos que esté presente o representado el cincuenta por ciento (50 %) de sus delegados, excepto en el caso de modificaciones de los Estatutos, para l</w:t>
      </w:r>
      <w:r w:rsidR="00277908" w:rsidRPr="00F732BA">
        <w:rPr>
          <w:rFonts w:ascii="Arial" w:eastAsia="Times New Roman" w:hAnsi="Arial" w:cs="Arial"/>
          <w:color w:val="000000"/>
          <w:kern w:val="0"/>
          <w14:ligatures w14:val="none"/>
        </w:rPr>
        <w:t>a</w:t>
      </w:r>
      <w:r w:rsidRPr="00F732BA">
        <w:rPr>
          <w:rFonts w:ascii="Arial" w:eastAsia="Times New Roman" w:hAnsi="Arial" w:cs="Arial"/>
          <w:color w:val="000000"/>
          <w:kern w:val="0"/>
          <w14:ligatures w14:val="none"/>
        </w:rPr>
        <w:t>s</w:t>
      </w:r>
      <w:r w:rsidR="00277908" w:rsidRPr="00F732BA">
        <w:rPr>
          <w:rFonts w:ascii="Arial" w:eastAsia="Times New Roman" w:hAnsi="Arial" w:cs="Arial"/>
          <w:color w:val="000000"/>
          <w:kern w:val="0"/>
          <w14:ligatures w14:val="none"/>
        </w:rPr>
        <w:t xml:space="preserve"> que</w:t>
      </w:r>
      <w:r w:rsidRPr="00F732BA">
        <w:rPr>
          <w:rFonts w:ascii="Arial" w:eastAsia="Times New Roman" w:hAnsi="Arial" w:cs="Arial"/>
          <w:color w:val="000000"/>
          <w:kern w:val="0"/>
          <w14:ligatures w14:val="none"/>
        </w:rPr>
        <w:t xml:space="preserve"> deberán estar presentes o representados dos tercios de los delegados.</w:t>
      </w:r>
    </w:p>
    <w:p w14:paraId="1CD565C4" w14:textId="7FE2E54D"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lastRenderedPageBreak/>
        <w:t>9.5.3.</w:t>
      </w:r>
      <w:r w:rsidRPr="00F732BA">
        <w:rPr>
          <w:rFonts w:ascii="Arial" w:eastAsia="Times New Roman" w:hAnsi="Arial" w:cs="Arial"/>
          <w:color w:val="000000"/>
          <w:kern w:val="0"/>
          <w14:ligatures w14:val="none"/>
        </w:rPr>
        <w:t xml:space="preserve"> Las decisiones de la Asamblea de Delegados se adoptarán por mayoría simple de los delegados presentes o representados, salvo </w:t>
      </w:r>
      <w:r w:rsidR="00277908" w:rsidRPr="00F732BA">
        <w:rPr>
          <w:rFonts w:ascii="Arial" w:eastAsia="Times New Roman" w:hAnsi="Arial" w:cs="Arial"/>
          <w:color w:val="000000"/>
          <w:kern w:val="0"/>
          <w14:ligatures w14:val="none"/>
        </w:rPr>
        <w:t>que</w:t>
      </w:r>
      <w:r w:rsidRPr="00F732BA">
        <w:rPr>
          <w:rFonts w:ascii="Arial" w:eastAsia="Times New Roman" w:hAnsi="Arial" w:cs="Arial"/>
          <w:color w:val="000000"/>
          <w:kern w:val="0"/>
          <w14:ligatures w14:val="none"/>
        </w:rPr>
        <w:t xml:space="preserve"> el Derecho Canónico, los Estatutos o el Reglamento Interno dispongan </w:t>
      </w:r>
      <w:r w:rsidR="00277908" w:rsidRPr="00F732BA">
        <w:rPr>
          <w:rFonts w:ascii="Arial" w:eastAsia="Times New Roman" w:hAnsi="Arial" w:cs="Arial"/>
          <w:color w:val="000000"/>
          <w:kern w:val="0"/>
          <w14:ligatures w14:val="none"/>
        </w:rPr>
        <w:t>lo contrario</w:t>
      </w:r>
      <w:r w:rsidRPr="00F732BA">
        <w:rPr>
          <w:rFonts w:ascii="Arial" w:eastAsia="Times New Roman" w:hAnsi="Arial" w:cs="Arial"/>
          <w:color w:val="000000"/>
          <w:kern w:val="0"/>
          <w14:ligatures w14:val="none"/>
        </w:rPr>
        <w:t>.</w:t>
      </w:r>
    </w:p>
    <w:p w14:paraId="41ADC9D3" w14:textId="65E64142" w:rsidR="002A4EC3" w:rsidRPr="00F732BA" w:rsidRDefault="002A4EC3" w:rsidP="002A4EC3">
      <w:pPr>
        <w:spacing w:after="0" w:line="240" w:lineRule="auto"/>
        <w:rPr>
          <w:rFonts w:ascii="Arial" w:eastAsia="Times New Roman" w:hAnsi="Arial" w:cs="Arial"/>
          <w:kern w:val="0"/>
          <w14:ligatures w14:val="none"/>
        </w:rPr>
      </w:pPr>
    </w:p>
    <w:p w14:paraId="43247147"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9.6. Competencias</w:t>
      </w:r>
    </w:p>
    <w:p w14:paraId="681A9186" w14:textId="60D58651"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Asamblea de Delegados posee pleno podere, salvo en las materias previstas en los artículos 9.6.1 y 9.6.2.</w:t>
      </w:r>
    </w:p>
    <w:p w14:paraId="5E4DAEA0"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9.6.1.</w:t>
      </w:r>
      <w:r w:rsidRPr="00F732BA">
        <w:rPr>
          <w:rFonts w:ascii="Arial" w:eastAsia="Times New Roman" w:hAnsi="Arial" w:cs="Arial"/>
          <w:color w:val="000000"/>
          <w:kern w:val="0"/>
          <w14:ligatures w14:val="none"/>
        </w:rPr>
        <w:t> Las modificaciones relativas al nombre de la Asociación (artículo 1), su naturaleza y objetivos (artículo 3), las distintas categorías de miembros o asociados (artículo 4.1) y las competencias de la Asamblea de Delegados (artículo 9.6) requerirán la aprobación de la Asamblea de Delegados y su ratificación mediante votación de todos los miembros, respetando en cada caso el tipo de mayoría exigido por estos Estatutos.</w:t>
      </w:r>
    </w:p>
    <w:p w14:paraId="65310E02" w14:textId="70FFBF9C"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9.6.2.</w:t>
      </w:r>
      <w:r w:rsidRPr="00F732BA">
        <w:rPr>
          <w:rFonts w:ascii="Arial" w:eastAsia="Times New Roman" w:hAnsi="Arial" w:cs="Arial"/>
          <w:color w:val="000000"/>
          <w:kern w:val="0"/>
          <w14:ligatures w14:val="none"/>
        </w:rPr>
        <w:t xml:space="preserve"> La disolución de la Asociación deberá ser decidida en una Asamblea Extraordinaria de todos los miembros (cf. art. 12) y estará sujeta a la competencia del Dicasterio para </w:t>
      </w:r>
      <w:r w:rsidR="00277908"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os Laicos, </w:t>
      </w:r>
      <w:r w:rsidR="00277908"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a Familia y </w:t>
      </w:r>
      <w:r w:rsidR="00277908"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a Vida, de conformidad con el canon 320.</w:t>
      </w:r>
    </w:p>
    <w:p w14:paraId="25F3536C"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Asamblea de Delegados tiene las siguientes atribuciones:</w:t>
      </w:r>
    </w:p>
    <w:p w14:paraId="02D410E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9.6.3.</w:t>
      </w:r>
      <w:r w:rsidRPr="00F732BA">
        <w:rPr>
          <w:rFonts w:ascii="Arial" w:eastAsia="Times New Roman" w:hAnsi="Arial" w:cs="Arial"/>
          <w:color w:val="000000"/>
          <w:kern w:val="0"/>
          <w14:ligatures w14:val="none"/>
        </w:rPr>
        <w:t> Admitir nuevos miembros o asociados.</w:t>
      </w:r>
    </w:p>
    <w:p w14:paraId="1C995060"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9.6.4.</w:t>
      </w:r>
      <w:r w:rsidRPr="00F732BA">
        <w:rPr>
          <w:rFonts w:ascii="Arial" w:eastAsia="Times New Roman" w:hAnsi="Arial" w:cs="Arial"/>
          <w:color w:val="000000"/>
          <w:kern w:val="0"/>
          <w14:ligatures w14:val="none"/>
        </w:rPr>
        <w:t> Aprobar la existencia y la constitución de grupos regionales y subregionales.</w:t>
      </w:r>
    </w:p>
    <w:p w14:paraId="40AD404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9.6.5.</w:t>
      </w:r>
      <w:r w:rsidRPr="00F732BA">
        <w:rPr>
          <w:rFonts w:ascii="Arial" w:eastAsia="Times New Roman" w:hAnsi="Arial" w:cs="Arial"/>
          <w:color w:val="000000"/>
          <w:kern w:val="0"/>
          <w14:ligatures w14:val="none"/>
        </w:rPr>
        <w:t> Aprobar los informes financieros y los presupuestos anuales, y otorgar el descargo a los directores respecto del cumplimiento de sus funciones durante su mandato.</w:t>
      </w:r>
    </w:p>
    <w:p w14:paraId="5187C69F"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9.6.6.</w:t>
      </w:r>
      <w:r w:rsidRPr="00F732BA">
        <w:rPr>
          <w:rFonts w:ascii="Arial" w:eastAsia="Times New Roman" w:hAnsi="Arial" w:cs="Arial"/>
          <w:color w:val="000000"/>
          <w:kern w:val="0"/>
          <w14:ligatures w14:val="none"/>
        </w:rPr>
        <w:t> Elegir al Presidente por un período de cuatro años, quien podrá ser reelegido únicamente para un segundo y último mandato consecutivo de cuatro años.</w:t>
      </w:r>
    </w:p>
    <w:p w14:paraId="60DBB20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9.6.7.</w:t>
      </w:r>
      <w:r w:rsidRPr="00F732BA">
        <w:rPr>
          <w:rFonts w:ascii="Arial" w:eastAsia="Times New Roman" w:hAnsi="Arial" w:cs="Arial"/>
          <w:color w:val="000000"/>
          <w:kern w:val="0"/>
          <w14:ligatures w14:val="none"/>
        </w:rPr>
        <w:t> Elegir a los dos Vicepresidentes por un período de cuatro años, quienes podrán ser reelegidos únicamente para un segundo y último mandato consecutivo de cuatro años.</w:t>
      </w:r>
    </w:p>
    <w:p w14:paraId="6748ADF2"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9.6.8.</w:t>
      </w:r>
      <w:r w:rsidRPr="00F732BA">
        <w:rPr>
          <w:rFonts w:ascii="Arial" w:eastAsia="Times New Roman" w:hAnsi="Arial" w:cs="Arial"/>
          <w:color w:val="000000"/>
          <w:kern w:val="0"/>
          <w14:ligatures w14:val="none"/>
        </w:rPr>
        <w:t> Elegir al Secretario General por un período de cuatro años, quien podrá ser reelegido únicamente para un segundo y último mandato consecutivo de cuatro años.</w:t>
      </w:r>
    </w:p>
    <w:p w14:paraId="6A46181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9.6.9.</w:t>
      </w:r>
      <w:r w:rsidRPr="00F732BA">
        <w:rPr>
          <w:rFonts w:ascii="Arial" w:eastAsia="Times New Roman" w:hAnsi="Arial" w:cs="Arial"/>
          <w:color w:val="000000"/>
          <w:kern w:val="0"/>
          <w14:ligatures w14:val="none"/>
        </w:rPr>
        <w:t> Elegir al Tesorero General por un período de cuatro años, quien podrá ser reelegido únicamente para un segundo y último mandato consecutivo de cuatro años. Este mandato comenzará y finalizará un año después de la celebración de una Asamblea de Delegados.</w:t>
      </w:r>
    </w:p>
    <w:p w14:paraId="1E17423D"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9.6.10.</w:t>
      </w:r>
      <w:r w:rsidRPr="00F732BA">
        <w:rPr>
          <w:rFonts w:ascii="Arial" w:eastAsia="Times New Roman" w:hAnsi="Arial" w:cs="Arial"/>
          <w:color w:val="000000"/>
          <w:kern w:val="0"/>
          <w14:ligatures w14:val="none"/>
        </w:rPr>
        <w:t> Confirmar por un período de cuatro años a los miembros de la Junta Directiva, quienes podrán ser confirmados únicamente para un segundo y último mandato consecutivo de cuatro años.</w:t>
      </w:r>
    </w:p>
    <w:p w14:paraId="7D54D8C0"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lastRenderedPageBreak/>
        <w:t>9.6.11.</w:t>
      </w:r>
      <w:r w:rsidRPr="00F732BA">
        <w:rPr>
          <w:rFonts w:ascii="Arial" w:eastAsia="Times New Roman" w:hAnsi="Arial" w:cs="Arial"/>
          <w:color w:val="000000"/>
          <w:kern w:val="0"/>
          <w14:ligatures w14:val="none"/>
        </w:rPr>
        <w:t> Aprobar los informes de la Junta Directiva y de la Secretaría General correspondientes al período transcurrido desde la Asamblea de Delegados anterior.</w:t>
      </w:r>
    </w:p>
    <w:p w14:paraId="3B0C3F9A"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9.6.12.</w:t>
      </w:r>
      <w:r w:rsidRPr="00F732BA">
        <w:rPr>
          <w:rFonts w:ascii="Arial" w:eastAsia="Times New Roman" w:hAnsi="Arial" w:cs="Arial"/>
          <w:color w:val="000000"/>
          <w:kern w:val="0"/>
          <w14:ligatures w14:val="none"/>
        </w:rPr>
        <w:t> Definir las actividades de la Junta Directiva (teniendo en cuenta las atribuciones establecidas en el artículo 10.6) y de las diversas comisiones de trabajo designadas por la Asamblea de Delegados y/o por la Junta Directiva.</w:t>
      </w:r>
    </w:p>
    <w:p w14:paraId="5FF0C88A"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9.6.13.</w:t>
      </w:r>
      <w:r w:rsidRPr="00F732BA">
        <w:rPr>
          <w:rFonts w:ascii="Arial" w:eastAsia="Times New Roman" w:hAnsi="Arial" w:cs="Arial"/>
          <w:color w:val="000000"/>
          <w:kern w:val="0"/>
          <w14:ligatures w14:val="none"/>
        </w:rPr>
        <w:t> Aprobar y/o modificar los Estatutos. Las modificaciones comprendidas en el artículo 9.6.1 requerirán, además, su ratificación mediante votación de todos los miembros.</w:t>
      </w:r>
    </w:p>
    <w:p w14:paraId="334A4EEB"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9.6.14.</w:t>
      </w:r>
      <w:r w:rsidRPr="00F732BA">
        <w:rPr>
          <w:rFonts w:ascii="Arial" w:eastAsia="Times New Roman" w:hAnsi="Arial" w:cs="Arial"/>
          <w:color w:val="000000"/>
          <w:kern w:val="0"/>
          <w14:ligatures w14:val="none"/>
        </w:rPr>
        <w:t> Aprobar y/o modificar el Reglamento Interno de la Asociación mediante una mayoría de dos tercios de los votos de los delegados presentes o representados.</w:t>
      </w:r>
    </w:p>
    <w:p w14:paraId="44C25FB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9.6.15.</w:t>
      </w:r>
      <w:r w:rsidRPr="00F732BA">
        <w:rPr>
          <w:rFonts w:ascii="Arial" w:eastAsia="Times New Roman" w:hAnsi="Arial" w:cs="Arial"/>
          <w:color w:val="000000"/>
          <w:kern w:val="0"/>
          <w14:ligatures w14:val="none"/>
        </w:rPr>
        <w:t> Fijar las cuotas anuales de los miembros y las contribuciones económicas de los asociados, sobre la base de la recomendación de la Junta Directiva y de conformidad con el Reglamento Interno.</w:t>
      </w:r>
    </w:p>
    <w:p w14:paraId="6FDEE138" w14:textId="4D626B86" w:rsidR="002A4EC3" w:rsidRPr="00F732BA" w:rsidRDefault="002A4EC3" w:rsidP="002A4EC3">
      <w:pPr>
        <w:spacing w:after="0" w:line="240" w:lineRule="auto"/>
        <w:rPr>
          <w:rFonts w:ascii="Arial" w:eastAsia="Times New Roman" w:hAnsi="Arial" w:cs="Arial"/>
          <w:kern w:val="0"/>
          <w14:ligatures w14:val="none"/>
        </w:rPr>
      </w:pPr>
    </w:p>
    <w:p w14:paraId="54731734"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9.7. Decisiones y Resoluciones</w:t>
      </w:r>
    </w:p>
    <w:p w14:paraId="5E4E1B74"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9.7.1.</w:t>
      </w:r>
      <w:r w:rsidRPr="00F732BA">
        <w:rPr>
          <w:rFonts w:ascii="Arial" w:eastAsia="Times New Roman" w:hAnsi="Arial" w:cs="Arial"/>
          <w:color w:val="000000"/>
          <w:kern w:val="0"/>
          <w14:ligatures w14:val="none"/>
        </w:rPr>
        <w:t> Salvo en los casos especiales previstos en los presentes Estatutos, las decisiones de la Asamblea de Delegados se adoptarán por mayoría simple de los delegados presentes o representados.</w:t>
      </w:r>
    </w:p>
    <w:p w14:paraId="75800AC0" w14:textId="54CF2530"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9.7.2.</w:t>
      </w:r>
      <w:r w:rsidRPr="00F732BA">
        <w:rPr>
          <w:rFonts w:ascii="Arial" w:eastAsia="Times New Roman" w:hAnsi="Arial" w:cs="Arial"/>
          <w:color w:val="000000"/>
          <w:kern w:val="0"/>
          <w14:ligatures w14:val="none"/>
        </w:rPr>
        <w:t> No podrá someterse a votación ningún asunto que no figure en el orden del día</w:t>
      </w:r>
      <w:r w:rsidR="002D1031" w:rsidRPr="00F732BA">
        <w:rPr>
          <w:rFonts w:ascii="Arial" w:eastAsia="Times New Roman" w:hAnsi="Arial" w:cs="Arial"/>
          <w:color w:val="000000"/>
          <w:kern w:val="0"/>
          <w14:ligatures w14:val="none"/>
        </w:rPr>
        <w:t xml:space="preserve"> de la </w:t>
      </w:r>
      <w:r w:rsidR="0082137F" w:rsidRPr="00F732BA">
        <w:rPr>
          <w:rFonts w:ascii="Arial" w:eastAsia="Times New Roman" w:hAnsi="Arial" w:cs="Arial"/>
          <w:color w:val="000000"/>
          <w:kern w:val="0"/>
          <w14:ligatures w14:val="none"/>
        </w:rPr>
        <w:t>reunion (o agenda)</w:t>
      </w:r>
      <w:r w:rsidRPr="00F732BA">
        <w:rPr>
          <w:rFonts w:ascii="Arial" w:eastAsia="Times New Roman" w:hAnsi="Arial" w:cs="Arial"/>
          <w:color w:val="000000"/>
          <w:kern w:val="0"/>
          <w14:ligatures w14:val="none"/>
        </w:rPr>
        <w:t xml:space="preserve">, salvo mediante el voto favorable de una mayoría de dos tercios de los delegados presentes o representados. </w:t>
      </w:r>
      <w:r w:rsidR="0082137F" w:rsidRPr="00F732BA">
        <w:rPr>
          <w:rFonts w:ascii="Arial" w:eastAsia="Times New Roman" w:hAnsi="Arial" w:cs="Arial"/>
          <w:color w:val="000000"/>
          <w:kern w:val="0"/>
          <w14:ligatures w14:val="none"/>
        </w:rPr>
        <w:t xml:space="preserve">La orden del </w:t>
      </w:r>
      <w:r w:rsidR="0082137F" w:rsidRPr="00F732BA">
        <w:rPr>
          <w:rFonts w:ascii="Arial" w:eastAsia="Times New Roman" w:hAnsi="Arial" w:cs="Arial"/>
          <w:color w:val="000000"/>
          <w:kern w:val="0"/>
          <w14:ligatures w14:val="none"/>
        </w:rPr>
        <w:t xml:space="preserve">día de la reunión (o agenda de la reunión) deberá incluir </w:t>
      </w:r>
      <w:r w:rsidR="0082137F" w:rsidRPr="00F732BA">
        <w:rPr>
          <w:rFonts w:ascii="Arial" w:eastAsia="Times New Roman" w:hAnsi="Arial" w:cs="Arial"/>
          <w:color w:val="000000"/>
          <w:kern w:val="0"/>
          <w14:ligatures w14:val="none"/>
        </w:rPr>
        <w:t>cada</w:t>
      </w:r>
      <w:r w:rsidR="0082137F" w:rsidRPr="00F732BA">
        <w:rPr>
          <w:rFonts w:ascii="Arial" w:eastAsia="Times New Roman" w:hAnsi="Arial" w:cs="Arial"/>
          <w:color w:val="000000"/>
          <w:kern w:val="0"/>
          <w14:ligatures w14:val="none"/>
        </w:rPr>
        <w:t xml:space="preserve"> propuesta firmada por el veinte por ciento (una quinta parte) de los miembros o delegados y notificada por escrito a la Junta Directiva con al menos tres meses de antelación a la Asamblea de Delegados</w:t>
      </w:r>
      <w:r w:rsidRPr="00F732BA">
        <w:rPr>
          <w:rFonts w:ascii="Arial" w:eastAsia="Times New Roman" w:hAnsi="Arial" w:cs="Arial"/>
          <w:color w:val="000000"/>
          <w:kern w:val="0"/>
          <w14:ligatures w14:val="none"/>
        </w:rPr>
        <w:t>.</w:t>
      </w:r>
    </w:p>
    <w:p w14:paraId="4C29713E"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9.7.3.</w:t>
      </w:r>
      <w:r w:rsidRPr="00F732BA">
        <w:rPr>
          <w:rFonts w:ascii="Arial" w:eastAsia="Times New Roman" w:hAnsi="Arial" w:cs="Arial"/>
          <w:color w:val="000000"/>
          <w:kern w:val="0"/>
          <w14:ligatures w14:val="none"/>
        </w:rPr>
        <w:t> Las resoluciones de la Asamblea de Delegados se consignarán en un libro de actas firmado por el Presidente y el Secretario General. Dicho libro será custodiado por el Secretario General y estará a disposición de los miembros.</w:t>
      </w:r>
    </w:p>
    <w:p w14:paraId="6CEA3D59" w14:textId="53C3E439" w:rsidR="002A4EC3" w:rsidRPr="00F732BA" w:rsidRDefault="002A4EC3" w:rsidP="002A4EC3">
      <w:pPr>
        <w:spacing w:after="0" w:line="240" w:lineRule="auto"/>
        <w:rPr>
          <w:rFonts w:ascii="Arial" w:eastAsia="Times New Roman" w:hAnsi="Arial" w:cs="Arial"/>
          <w:kern w:val="0"/>
          <w14:ligatures w14:val="none"/>
        </w:rPr>
      </w:pPr>
    </w:p>
    <w:p w14:paraId="714079C3"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9.8. Convocatoria</w:t>
      </w:r>
    </w:p>
    <w:p w14:paraId="518C2666" w14:textId="6C9DB186"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Asamblea de Delegados se reunirá de pleno derecho una vez cada cuatro años en la sede social o en el lugar indicado por el Secretario General con una antelación mínima de seis meses respecto de la fecha de la Asamblea. El orden del día</w:t>
      </w:r>
      <w:r w:rsidR="0082137F" w:rsidRPr="00F732BA">
        <w:rPr>
          <w:rFonts w:ascii="Arial" w:eastAsia="Times New Roman" w:hAnsi="Arial" w:cs="Arial"/>
          <w:color w:val="000000"/>
          <w:kern w:val="0"/>
          <w14:ligatures w14:val="none"/>
        </w:rPr>
        <w:t xml:space="preserve"> (o agenda de la reunión)</w:t>
      </w:r>
      <w:r w:rsidRPr="00F732BA">
        <w:rPr>
          <w:rFonts w:ascii="Arial" w:eastAsia="Times New Roman" w:hAnsi="Arial" w:cs="Arial"/>
          <w:color w:val="000000"/>
          <w:kern w:val="0"/>
          <w14:ligatures w14:val="none"/>
        </w:rPr>
        <w:t xml:space="preserve"> deberá figurar en la convocatoria escrita, enviada a todos los miembros con al menos tres meses de </w:t>
      </w:r>
      <w:r w:rsidR="002D1031" w:rsidRPr="00F732BA">
        <w:rPr>
          <w:rFonts w:ascii="Arial" w:eastAsia="Times New Roman" w:hAnsi="Arial" w:cs="Arial"/>
          <w:color w:val="000000"/>
          <w:kern w:val="0"/>
          <w14:ligatures w14:val="none"/>
        </w:rPr>
        <w:t>anticipación</w:t>
      </w:r>
      <w:r w:rsidRPr="00F732BA">
        <w:rPr>
          <w:rFonts w:ascii="Arial" w:eastAsia="Times New Roman" w:hAnsi="Arial" w:cs="Arial"/>
          <w:color w:val="000000"/>
          <w:kern w:val="0"/>
          <w14:ligatures w14:val="none"/>
        </w:rPr>
        <w:t xml:space="preserve"> a la fecha fijada.</w:t>
      </w:r>
    </w:p>
    <w:p w14:paraId="08A9FAF0" w14:textId="1D1731CE" w:rsidR="002A4EC3" w:rsidRPr="00F732BA" w:rsidRDefault="002A4EC3" w:rsidP="002A4EC3">
      <w:pPr>
        <w:spacing w:after="0" w:line="240" w:lineRule="auto"/>
        <w:rPr>
          <w:rFonts w:ascii="Arial" w:eastAsia="Times New Roman" w:hAnsi="Arial" w:cs="Arial"/>
          <w:kern w:val="0"/>
          <w14:ligatures w14:val="none"/>
        </w:rPr>
      </w:pPr>
    </w:p>
    <w:p w14:paraId="7C0C8188"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9.9. Asambleas Extraordinarias de Delegados</w:t>
      </w:r>
    </w:p>
    <w:p w14:paraId="06D22F0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Las Asambleas Extraordinarias de Delegados podrán ser convocadas por el Presidente, por la Junta Directiva o a solicitud escrita dirigida al Presidente y al Secretario General por una quinta parte de los miembros. La solicitud deberá indicar los asuntos que se propone incluir en el orden del día.</w:t>
      </w:r>
    </w:p>
    <w:p w14:paraId="76C94D3E" w14:textId="77777777" w:rsidR="002A4EC3" w:rsidRPr="00F732BA" w:rsidRDefault="002A4EC3" w:rsidP="002A4EC3">
      <w:pPr>
        <w:spacing w:before="100" w:beforeAutospacing="1" w:after="100" w:afterAutospacing="1" w:line="240" w:lineRule="auto"/>
        <w:outlineLvl w:val="0"/>
        <w:rPr>
          <w:rFonts w:ascii="Arial" w:eastAsia="Times New Roman" w:hAnsi="Arial" w:cs="Arial"/>
          <w:b/>
          <w:bCs/>
          <w:color w:val="000000"/>
          <w:kern w:val="36"/>
          <w:sz w:val="48"/>
          <w:szCs w:val="48"/>
          <w14:ligatures w14:val="none"/>
        </w:rPr>
      </w:pPr>
      <w:r w:rsidRPr="00F732BA">
        <w:rPr>
          <w:rFonts w:ascii="Arial" w:eastAsia="Times New Roman" w:hAnsi="Arial" w:cs="Arial"/>
          <w:b/>
          <w:bCs/>
          <w:color w:val="000000"/>
          <w:kern w:val="36"/>
          <w:sz w:val="48"/>
          <w:szCs w:val="48"/>
          <w14:ligatures w14:val="none"/>
        </w:rPr>
        <w:t>10. La Junta Directiva</w:t>
      </w:r>
    </w:p>
    <w:p w14:paraId="23A53EDC"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10.1. Composición</w:t>
      </w:r>
    </w:p>
    <w:p w14:paraId="156930A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Asociación es administrada por una Junta Directiva compuesta por:</w:t>
      </w:r>
    </w:p>
    <w:p w14:paraId="7F7C2904" w14:textId="77777777" w:rsidR="002A4EC3" w:rsidRPr="00F732BA" w:rsidRDefault="002A4EC3" w:rsidP="002A4EC3">
      <w:pPr>
        <w:spacing w:before="100" w:beforeAutospacing="1" w:after="100" w:afterAutospacing="1" w:line="240" w:lineRule="auto"/>
        <w:outlineLvl w:val="2"/>
        <w:rPr>
          <w:rFonts w:ascii="Arial" w:eastAsia="Times New Roman" w:hAnsi="Arial" w:cs="Arial"/>
          <w:b/>
          <w:bCs/>
          <w:color w:val="000000"/>
          <w:kern w:val="0"/>
          <w:sz w:val="27"/>
          <w:szCs w:val="27"/>
          <w14:ligatures w14:val="none"/>
        </w:rPr>
      </w:pPr>
      <w:r w:rsidRPr="00F732BA">
        <w:rPr>
          <w:rFonts w:ascii="Arial" w:eastAsia="Times New Roman" w:hAnsi="Arial" w:cs="Arial"/>
          <w:b/>
          <w:bCs/>
          <w:color w:val="000000"/>
          <w:kern w:val="0"/>
          <w:sz w:val="27"/>
          <w:szCs w:val="27"/>
          <w14:ligatures w14:val="none"/>
        </w:rPr>
        <w:t>10.1.1. El Presidente de SIGNIS</w:t>
      </w:r>
    </w:p>
    <w:p w14:paraId="593E810D"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a)</w:t>
      </w:r>
      <w:r w:rsidRPr="00F732BA">
        <w:rPr>
          <w:rFonts w:ascii="Arial" w:eastAsia="Times New Roman" w:hAnsi="Arial" w:cs="Arial"/>
          <w:color w:val="000000"/>
          <w:kern w:val="0"/>
          <w14:ligatures w14:val="none"/>
        </w:rPr>
        <w:t> El Presidente preside las sesiones de la Asamblea de Delegados y de la Junta Directiva.</w:t>
      </w:r>
    </w:p>
    <w:p w14:paraId="4DE9C0A4"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b)</w:t>
      </w:r>
      <w:r w:rsidRPr="00F732BA">
        <w:rPr>
          <w:rFonts w:ascii="Arial" w:eastAsia="Times New Roman" w:hAnsi="Arial" w:cs="Arial"/>
          <w:color w:val="000000"/>
          <w:kern w:val="0"/>
          <w14:ligatures w14:val="none"/>
        </w:rPr>
        <w:t> El Presidente y los dos Vicepresidentes constituyen el Comité Ejecutivo de la Junta Directiva.</w:t>
      </w:r>
    </w:p>
    <w:p w14:paraId="1B90232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c)</w:t>
      </w:r>
      <w:r w:rsidRPr="00F732BA">
        <w:rPr>
          <w:rFonts w:ascii="Arial" w:eastAsia="Times New Roman" w:hAnsi="Arial" w:cs="Arial"/>
          <w:color w:val="000000"/>
          <w:kern w:val="0"/>
          <w14:ligatures w14:val="none"/>
        </w:rPr>
        <w:t> El Presidente es el representante oficial de SIGNIS ante la Santa Sede y ante todas las demás organizaciones.</w:t>
      </w:r>
    </w:p>
    <w:p w14:paraId="03A16544" w14:textId="1815DB9D"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d)</w:t>
      </w:r>
      <w:r w:rsidRPr="00F732BA">
        <w:rPr>
          <w:rFonts w:ascii="Arial" w:eastAsia="Times New Roman" w:hAnsi="Arial" w:cs="Arial"/>
          <w:color w:val="000000"/>
          <w:kern w:val="0"/>
          <w14:ligatures w14:val="none"/>
        </w:rPr>
        <w:t xml:space="preserve"> La elección del Presidente deberá ser ratificada por el Dicasterio para </w:t>
      </w:r>
      <w:r w:rsidR="0082137F"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os Laicos, </w:t>
      </w:r>
      <w:r w:rsidR="0082137F"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a Familia y </w:t>
      </w:r>
      <w:r w:rsidR="0082137F"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a Vida (c. 317 § 1).</w:t>
      </w:r>
    </w:p>
    <w:p w14:paraId="61B689DD" w14:textId="1DDE702C" w:rsidR="002A4EC3" w:rsidRPr="00F732BA" w:rsidRDefault="002A4EC3" w:rsidP="002A4EC3">
      <w:pPr>
        <w:spacing w:after="0" w:line="240" w:lineRule="auto"/>
        <w:rPr>
          <w:rFonts w:ascii="Arial" w:eastAsia="Times New Roman" w:hAnsi="Arial" w:cs="Arial"/>
          <w:kern w:val="0"/>
          <w14:ligatures w14:val="none"/>
        </w:rPr>
      </w:pPr>
    </w:p>
    <w:p w14:paraId="32D3CAEA" w14:textId="77777777" w:rsidR="002A4EC3" w:rsidRPr="00F732BA" w:rsidRDefault="002A4EC3" w:rsidP="002A4EC3">
      <w:pPr>
        <w:spacing w:before="100" w:beforeAutospacing="1" w:after="100" w:afterAutospacing="1" w:line="240" w:lineRule="auto"/>
        <w:outlineLvl w:val="2"/>
        <w:rPr>
          <w:rFonts w:ascii="Arial" w:eastAsia="Times New Roman" w:hAnsi="Arial" w:cs="Arial"/>
          <w:b/>
          <w:bCs/>
          <w:color w:val="000000"/>
          <w:kern w:val="0"/>
          <w:sz w:val="27"/>
          <w:szCs w:val="27"/>
          <w14:ligatures w14:val="none"/>
        </w:rPr>
      </w:pPr>
      <w:r w:rsidRPr="00F732BA">
        <w:rPr>
          <w:rFonts w:ascii="Arial" w:eastAsia="Times New Roman" w:hAnsi="Arial" w:cs="Arial"/>
          <w:b/>
          <w:bCs/>
          <w:color w:val="000000"/>
          <w:kern w:val="0"/>
          <w:sz w:val="27"/>
          <w:szCs w:val="27"/>
          <w14:ligatures w14:val="none"/>
        </w:rPr>
        <w:t>10.1.2. Los dos Vicepresidentes</w:t>
      </w:r>
    </w:p>
    <w:p w14:paraId="021C2E8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a)</w:t>
      </w:r>
      <w:r w:rsidRPr="00F732BA">
        <w:rPr>
          <w:rFonts w:ascii="Arial" w:eastAsia="Times New Roman" w:hAnsi="Arial" w:cs="Arial"/>
          <w:color w:val="000000"/>
          <w:kern w:val="0"/>
          <w14:ligatures w14:val="none"/>
        </w:rPr>
        <w:t> Los Vicepresidentes asistirán al Presidente en el ejercicio de sus funciones y, cuando sea necesario, lo sustituirán siguiendo el orden de precedencia.</w:t>
      </w:r>
    </w:p>
    <w:p w14:paraId="0E30C6E2"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b)</w:t>
      </w:r>
      <w:r w:rsidRPr="00F732BA">
        <w:rPr>
          <w:rFonts w:ascii="Arial" w:eastAsia="Times New Roman" w:hAnsi="Arial" w:cs="Arial"/>
          <w:color w:val="000000"/>
          <w:kern w:val="0"/>
          <w14:ligatures w14:val="none"/>
        </w:rPr>
        <w:t> Los Vicepresidentes constituyen, junto con el Presidente, el Comité Ejecutivo de la Junta Directiva.</w:t>
      </w:r>
    </w:p>
    <w:p w14:paraId="004A928A" w14:textId="798214A2" w:rsidR="002A4EC3" w:rsidRPr="00F732BA" w:rsidRDefault="002A4EC3" w:rsidP="002A4EC3">
      <w:pPr>
        <w:spacing w:after="0" w:line="240" w:lineRule="auto"/>
        <w:rPr>
          <w:rFonts w:ascii="Arial" w:eastAsia="Times New Roman" w:hAnsi="Arial" w:cs="Arial"/>
          <w:kern w:val="0"/>
          <w14:ligatures w14:val="none"/>
        </w:rPr>
      </w:pPr>
    </w:p>
    <w:p w14:paraId="47E478B9" w14:textId="77777777" w:rsidR="002A4EC3" w:rsidRPr="00F732BA" w:rsidRDefault="002A4EC3" w:rsidP="002A4EC3">
      <w:pPr>
        <w:spacing w:before="100" w:beforeAutospacing="1" w:after="100" w:afterAutospacing="1" w:line="240" w:lineRule="auto"/>
        <w:outlineLvl w:val="2"/>
        <w:rPr>
          <w:rFonts w:ascii="Arial" w:eastAsia="Times New Roman" w:hAnsi="Arial" w:cs="Arial"/>
          <w:b/>
          <w:bCs/>
          <w:color w:val="000000"/>
          <w:kern w:val="0"/>
          <w:sz w:val="27"/>
          <w:szCs w:val="27"/>
          <w14:ligatures w14:val="none"/>
        </w:rPr>
      </w:pPr>
      <w:r w:rsidRPr="00F732BA">
        <w:rPr>
          <w:rFonts w:ascii="Arial" w:eastAsia="Times New Roman" w:hAnsi="Arial" w:cs="Arial"/>
          <w:b/>
          <w:bCs/>
          <w:color w:val="000000"/>
          <w:kern w:val="0"/>
          <w:sz w:val="27"/>
          <w:szCs w:val="27"/>
          <w14:ligatures w14:val="none"/>
        </w:rPr>
        <w:t>10.1.3. El Secretario General</w:t>
      </w:r>
    </w:p>
    <w:p w14:paraId="22F81AB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a)</w:t>
      </w:r>
      <w:r w:rsidRPr="00F732BA">
        <w:rPr>
          <w:rFonts w:ascii="Arial" w:eastAsia="Times New Roman" w:hAnsi="Arial" w:cs="Arial"/>
          <w:color w:val="000000"/>
          <w:kern w:val="0"/>
          <w14:ligatures w14:val="none"/>
        </w:rPr>
        <w:t> El Secretario General asiste a las reuniones de la Junta Directiva con voz, pero sin derecho a voto.</w:t>
      </w:r>
    </w:p>
    <w:p w14:paraId="2325A79D"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lastRenderedPageBreak/>
        <w:t>b)</w:t>
      </w:r>
      <w:r w:rsidRPr="00F732BA">
        <w:rPr>
          <w:rFonts w:ascii="Arial" w:eastAsia="Times New Roman" w:hAnsi="Arial" w:cs="Arial"/>
          <w:color w:val="000000"/>
          <w:kern w:val="0"/>
          <w14:ligatures w14:val="none"/>
        </w:rPr>
        <w:t> El Secretario General es responsable ante la Junta Directiva de la gestión cotidiana de la Asociación.</w:t>
      </w:r>
    </w:p>
    <w:p w14:paraId="769BF04C" w14:textId="0E5E8417" w:rsidR="002A4EC3" w:rsidRPr="00F732BA" w:rsidRDefault="002A4EC3" w:rsidP="002A4EC3">
      <w:pPr>
        <w:spacing w:after="0" w:line="240" w:lineRule="auto"/>
        <w:rPr>
          <w:rFonts w:ascii="Arial" w:eastAsia="Times New Roman" w:hAnsi="Arial" w:cs="Arial"/>
          <w:kern w:val="0"/>
          <w14:ligatures w14:val="none"/>
        </w:rPr>
      </w:pPr>
    </w:p>
    <w:p w14:paraId="575E91A3" w14:textId="77777777" w:rsidR="002A4EC3" w:rsidRPr="00F732BA" w:rsidRDefault="002A4EC3" w:rsidP="002A4EC3">
      <w:pPr>
        <w:spacing w:before="100" w:beforeAutospacing="1" w:after="100" w:afterAutospacing="1" w:line="240" w:lineRule="auto"/>
        <w:outlineLvl w:val="2"/>
        <w:rPr>
          <w:rFonts w:ascii="Arial" w:eastAsia="Times New Roman" w:hAnsi="Arial" w:cs="Arial"/>
          <w:b/>
          <w:bCs/>
          <w:color w:val="000000"/>
          <w:kern w:val="0"/>
          <w:sz w:val="27"/>
          <w:szCs w:val="27"/>
          <w14:ligatures w14:val="none"/>
        </w:rPr>
      </w:pPr>
      <w:r w:rsidRPr="00F732BA">
        <w:rPr>
          <w:rFonts w:ascii="Arial" w:eastAsia="Times New Roman" w:hAnsi="Arial" w:cs="Arial"/>
          <w:b/>
          <w:bCs/>
          <w:color w:val="000000"/>
          <w:kern w:val="0"/>
          <w:sz w:val="27"/>
          <w:szCs w:val="27"/>
          <w14:ligatures w14:val="none"/>
        </w:rPr>
        <w:t>10.1.4. El Tesorero General</w:t>
      </w:r>
    </w:p>
    <w:p w14:paraId="620607FC"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a)</w:t>
      </w:r>
      <w:r w:rsidRPr="00F732BA">
        <w:rPr>
          <w:rFonts w:ascii="Arial" w:eastAsia="Times New Roman" w:hAnsi="Arial" w:cs="Arial"/>
          <w:color w:val="000000"/>
          <w:kern w:val="0"/>
          <w14:ligatures w14:val="none"/>
        </w:rPr>
        <w:t> El Tesorero General asiste a las reuniones de la Junta Directiva con voz, pero sin derecho a voto.</w:t>
      </w:r>
    </w:p>
    <w:p w14:paraId="1C6D2C5C"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b)</w:t>
      </w:r>
      <w:r w:rsidRPr="00F732BA">
        <w:rPr>
          <w:rFonts w:ascii="Arial" w:eastAsia="Times New Roman" w:hAnsi="Arial" w:cs="Arial"/>
          <w:color w:val="000000"/>
          <w:kern w:val="0"/>
          <w14:ligatures w14:val="none"/>
        </w:rPr>
        <w:t> El Tesorero General es responsable de llevar la contabilidad, preparar los informes financieros, los estados de cuentas y los presupuestos que serán sometidos a la aprobación de la Asamblea de Delegados y, anualmente, de la Junta Directiva.</w:t>
      </w:r>
    </w:p>
    <w:p w14:paraId="234B88C9" w14:textId="5AFE15C9" w:rsidR="002A4EC3" w:rsidRPr="00F732BA" w:rsidRDefault="002A4EC3" w:rsidP="002A4EC3">
      <w:pPr>
        <w:spacing w:after="0" w:line="240" w:lineRule="auto"/>
        <w:rPr>
          <w:rFonts w:ascii="Arial" w:eastAsia="Times New Roman" w:hAnsi="Arial" w:cs="Arial"/>
          <w:kern w:val="0"/>
          <w14:ligatures w14:val="none"/>
        </w:rPr>
      </w:pPr>
    </w:p>
    <w:p w14:paraId="23CB45D0" w14:textId="77777777" w:rsidR="002A4EC3" w:rsidRPr="00F732BA" w:rsidRDefault="002A4EC3" w:rsidP="002A4EC3">
      <w:pPr>
        <w:spacing w:before="100" w:beforeAutospacing="1" w:after="100" w:afterAutospacing="1" w:line="240" w:lineRule="auto"/>
        <w:outlineLvl w:val="2"/>
        <w:rPr>
          <w:rFonts w:ascii="Arial" w:eastAsia="Times New Roman" w:hAnsi="Arial" w:cs="Arial"/>
          <w:b/>
          <w:bCs/>
          <w:color w:val="000000"/>
          <w:kern w:val="0"/>
          <w:sz w:val="27"/>
          <w:szCs w:val="27"/>
          <w14:ligatures w14:val="none"/>
        </w:rPr>
      </w:pPr>
      <w:r w:rsidRPr="00F732BA">
        <w:rPr>
          <w:rFonts w:ascii="Arial" w:eastAsia="Times New Roman" w:hAnsi="Arial" w:cs="Arial"/>
          <w:b/>
          <w:bCs/>
          <w:color w:val="000000"/>
          <w:kern w:val="0"/>
          <w:sz w:val="27"/>
          <w:szCs w:val="27"/>
          <w14:ligatures w14:val="none"/>
        </w:rPr>
        <w:t>10.1.5. Representantes Regionales e Internacionales</w:t>
      </w:r>
    </w:p>
    <w:p w14:paraId="4841F84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a)</w:t>
      </w:r>
      <w:r w:rsidRPr="00F732BA">
        <w:rPr>
          <w:rFonts w:ascii="Arial" w:eastAsia="Times New Roman" w:hAnsi="Arial" w:cs="Arial"/>
          <w:color w:val="000000"/>
          <w:kern w:val="0"/>
          <w14:ligatures w14:val="none"/>
        </w:rPr>
        <w:t> Dos delegados de cada grupo regional (o sus suplentes), siendo el primero el Presidente Regional y el segundo una persona elegida por el grupo regional.</w:t>
      </w:r>
    </w:p>
    <w:p w14:paraId="25DEB315"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b)</w:t>
      </w:r>
      <w:r w:rsidRPr="00F732BA">
        <w:rPr>
          <w:rFonts w:ascii="Arial" w:eastAsia="Times New Roman" w:hAnsi="Arial" w:cs="Arial"/>
          <w:color w:val="000000"/>
          <w:kern w:val="0"/>
          <w14:ligatures w14:val="none"/>
        </w:rPr>
        <w:t> Dos delegados de las organizaciones internacionales (o sus suplentes), siendo el primero el Presidente de dichas organizaciones y el segundo una persona elegida por las organizaciones internacionales.</w:t>
      </w:r>
    </w:p>
    <w:p w14:paraId="6B88E6B2" w14:textId="60969908" w:rsidR="002A4EC3" w:rsidRPr="00F732BA" w:rsidRDefault="002A4EC3" w:rsidP="002A4EC3">
      <w:pPr>
        <w:spacing w:after="0" w:line="240" w:lineRule="auto"/>
        <w:rPr>
          <w:rFonts w:ascii="Arial" w:eastAsia="Times New Roman" w:hAnsi="Arial" w:cs="Arial"/>
          <w:kern w:val="0"/>
          <w14:ligatures w14:val="none"/>
        </w:rPr>
      </w:pPr>
    </w:p>
    <w:p w14:paraId="7E073219" w14:textId="77777777" w:rsidR="002A4EC3" w:rsidRPr="00F732BA" w:rsidRDefault="002A4EC3" w:rsidP="002A4EC3">
      <w:pPr>
        <w:spacing w:before="100" w:beforeAutospacing="1" w:after="100" w:afterAutospacing="1" w:line="240" w:lineRule="auto"/>
        <w:outlineLvl w:val="2"/>
        <w:rPr>
          <w:rFonts w:ascii="Arial" w:eastAsia="Times New Roman" w:hAnsi="Arial" w:cs="Arial"/>
          <w:b/>
          <w:bCs/>
          <w:color w:val="000000"/>
          <w:kern w:val="0"/>
          <w:sz w:val="27"/>
          <w:szCs w:val="27"/>
          <w14:ligatures w14:val="none"/>
        </w:rPr>
      </w:pPr>
      <w:r w:rsidRPr="00F732BA">
        <w:rPr>
          <w:rFonts w:ascii="Arial" w:eastAsia="Times New Roman" w:hAnsi="Arial" w:cs="Arial"/>
          <w:b/>
          <w:bCs/>
          <w:color w:val="000000"/>
          <w:kern w:val="0"/>
          <w:sz w:val="27"/>
          <w:szCs w:val="27"/>
          <w14:ligatures w14:val="none"/>
        </w:rPr>
        <w:t>10.1.6. El Asistente Eclesiástico</w:t>
      </w:r>
    </w:p>
    <w:p w14:paraId="7519D773"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a)</w:t>
      </w:r>
      <w:r w:rsidRPr="00F732BA">
        <w:rPr>
          <w:rFonts w:ascii="Arial" w:eastAsia="Times New Roman" w:hAnsi="Arial" w:cs="Arial"/>
          <w:color w:val="000000"/>
          <w:kern w:val="0"/>
          <w14:ligatures w14:val="none"/>
        </w:rPr>
        <w:t> El Asistente Eclesiástico asesora a la Junta Directiva en asuntos pastorales y teológicos.</w:t>
      </w:r>
    </w:p>
    <w:p w14:paraId="7B6B460B"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b)</w:t>
      </w:r>
      <w:r w:rsidRPr="00F732BA">
        <w:rPr>
          <w:rFonts w:ascii="Arial" w:eastAsia="Times New Roman" w:hAnsi="Arial" w:cs="Arial"/>
          <w:color w:val="000000"/>
          <w:kern w:val="0"/>
          <w14:ligatures w14:val="none"/>
        </w:rPr>
        <w:t> El Asistente Eclesiástico no tiene derecho a voto.</w:t>
      </w:r>
    </w:p>
    <w:p w14:paraId="5D6B0A2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c)</w:t>
      </w:r>
      <w:r w:rsidRPr="00F732BA">
        <w:rPr>
          <w:rFonts w:ascii="Arial" w:eastAsia="Times New Roman" w:hAnsi="Arial" w:cs="Arial"/>
          <w:color w:val="000000"/>
          <w:kern w:val="0"/>
          <w14:ligatures w14:val="none"/>
        </w:rPr>
        <w:t> El Asistente Eclesiástico es nombrado por un período de cuatro años y podrá ser nombrado únicamente para un segundo y último mandato consecutivo de cuatro años.</w:t>
      </w:r>
    </w:p>
    <w:p w14:paraId="6E718B9A" w14:textId="7FCB7C9C"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d)</w:t>
      </w:r>
      <w:r w:rsidRPr="00F732BA">
        <w:rPr>
          <w:rFonts w:ascii="Arial" w:eastAsia="Times New Roman" w:hAnsi="Arial" w:cs="Arial"/>
          <w:color w:val="000000"/>
          <w:kern w:val="0"/>
          <w14:ligatures w14:val="none"/>
        </w:rPr>
        <w:t xml:space="preserve"> El Asistente Eclesiástico es nombrado por el Dicasterio para </w:t>
      </w:r>
      <w:r w:rsidR="009A00C6"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os Laicos, </w:t>
      </w:r>
      <w:r w:rsidR="009A00C6"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a Familia y </w:t>
      </w:r>
      <w:r w:rsidR="009A00C6"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a Vida (cf. CIC, can. 317 § 1), sobre la base de una lista de al menos tres candidatos presentada tres meses antes de la finalización del mandato del Asistente Eclesiástico anterior. Los candidatos deberán haber obtenido previamente el consentimiento de su </w:t>
      </w:r>
      <w:r w:rsidR="009A00C6" w:rsidRPr="00F732BA">
        <w:rPr>
          <w:rFonts w:ascii="Arial" w:eastAsia="Times New Roman" w:hAnsi="Arial" w:cs="Arial"/>
          <w:color w:val="000000"/>
          <w:kern w:val="0"/>
          <w14:ligatures w14:val="none"/>
        </w:rPr>
        <w:t>Obispo</w:t>
      </w:r>
      <w:r w:rsidRPr="00F732BA">
        <w:rPr>
          <w:rFonts w:ascii="Arial" w:eastAsia="Times New Roman" w:hAnsi="Arial" w:cs="Arial"/>
          <w:color w:val="000000"/>
          <w:kern w:val="0"/>
          <w14:ligatures w14:val="none"/>
        </w:rPr>
        <w:t>.</w:t>
      </w:r>
    </w:p>
    <w:p w14:paraId="15058271" w14:textId="3019424D" w:rsidR="002A4EC3" w:rsidRPr="00F732BA" w:rsidRDefault="002A4EC3" w:rsidP="002A4EC3">
      <w:pPr>
        <w:spacing w:after="0" w:line="240" w:lineRule="auto"/>
        <w:rPr>
          <w:rFonts w:ascii="Arial" w:eastAsia="Times New Roman" w:hAnsi="Arial" w:cs="Arial"/>
          <w:kern w:val="0"/>
          <w14:ligatures w14:val="none"/>
        </w:rPr>
      </w:pPr>
    </w:p>
    <w:p w14:paraId="0F69E752"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10.2. Comisiones</w:t>
      </w:r>
    </w:p>
    <w:p w14:paraId="6CDBE61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lastRenderedPageBreak/>
        <w:t>La Junta Directiva podrá crear comisiones o comités </w:t>
      </w:r>
      <w:r w:rsidRPr="00F732BA">
        <w:rPr>
          <w:rFonts w:ascii="Arial" w:eastAsia="Times New Roman" w:hAnsi="Arial" w:cs="Arial"/>
          <w:i/>
          <w:iCs/>
          <w:color w:val="000000"/>
          <w:kern w:val="0"/>
          <w14:ligatures w14:val="none"/>
        </w:rPr>
        <w:t>ad tempus</w:t>
      </w:r>
      <w:r w:rsidRPr="00F732BA">
        <w:rPr>
          <w:rFonts w:ascii="Arial" w:eastAsia="Times New Roman" w:hAnsi="Arial" w:cs="Arial"/>
          <w:color w:val="000000"/>
          <w:kern w:val="0"/>
          <w14:ligatures w14:val="none"/>
        </w:rPr>
        <w:t> o </w:t>
      </w:r>
      <w:r w:rsidRPr="00F732BA">
        <w:rPr>
          <w:rFonts w:ascii="Arial" w:eastAsia="Times New Roman" w:hAnsi="Arial" w:cs="Arial"/>
          <w:i/>
          <w:iCs/>
          <w:color w:val="000000"/>
          <w:kern w:val="0"/>
          <w14:ligatures w14:val="none"/>
        </w:rPr>
        <w:t>ad opus</w:t>
      </w:r>
      <w:r w:rsidRPr="00F732BA">
        <w:rPr>
          <w:rFonts w:ascii="Arial" w:eastAsia="Times New Roman" w:hAnsi="Arial" w:cs="Arial"/>
          <w:color w:val="000000"/>
          <w:kern w:val="0"/>
          <w14:ligatures w14:val="none"/>
        </w:rPr>
        <w:t> para atender los asuntos que les sean encomendados. Corresponderá a la Junta nombrar un Presidente y un suplente para cada comisión o comité.</w:t>
      </w:r>
    </w:p>
    <w:p w14:paraId="4B16EE20" w14:textId="3C7870EC" w:rsidR="002A4EC3" w:rsidRPr="00F732BA" w:rsidRDefault="002A4EC3" w:rsidP="002A4EC3">
      <w:pPr>
        <w:spacing w:after="0" w:line="240" w:lineRule="auto"/>
        <w:rPr>
          <w:rFonts w:ascii="Arial" w:eastAsia="Times New Roman" w:hAnsi="Arial" w:cs="Arial"/>
          <w:kern w:val="0"/>
          <w14:ligatures w14:val="none"/>
        </w:rPr>
      </w:pPr>
    </w:p>
    <w:p w14:paraId="49BA1F83"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10.3. Reuniones</w:t>
      </w:r>
    </w:p>
    <w:p w14:paraId="0457AEEC"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Junta Directiva se reunirá al menos dos veces entre dos Asambleas de Delegados.</w:t>
      </w:r>
    </w:p>
    <w:p w14:paraId="32DE4E68"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El quórum necesario será del cincuenta por ciento (50 %) de los miembros con derecho a voto.</w:t>
      </w:r>
    </w:p>
    <w:p w14:paraId="1572A7E0"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Todo miembro ausente podrá otorgar un poder de representación, pero ningún miembro podrá ejercer más de un voto por representación.</w:t>
      </w:r>
    </w:p>
    <w:p w14:paraId="6A9F09C6"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En caso de empate, el Presidente tendrá voto de calidad.</w:t>
      </w:r>
    </w:p>
    <w:p w14:paraId="7246E31E" w14:textId="7390D823" w:rsidR="002A4EC3" w:rsidRPr="00F732BA" w:rsidRDefault="002A4EC3" w:rsidP="002A4EC3">
      <w:pPr>
        <w:spacing w:after="0" w:line="240" w:lineRule="auto"/>
        <w:rPr>
          <w:rFonts w:ascii="Arial" w:eastAsia="Times New Roman" w:hAnsi="Arial" w:cs="Arial"/>
          <w:kern w:val="0"/>
          <w14:ligatures w14:val="none"/>
        </w:rPr>
      </w:pPr>
    </w:p>
    <w:p w14:paraId="2483EF36"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10.4. Convocatoria</w:t>
      </w:r>
    </w:p>
    <w:p w14:paraId="747CA116"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Junta Directiva será convocada por el Presidente o por dos de sus miembros.</w:t>
      </w:r>
    </w:p>
    <w:p w14:paraId="6C3CCB3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Asimismo, podrán celebrarse otras reuniones a solicitud de la mayoría absoluta de sus miembros.</w:t>
      </w:r>
    </w:p>
    <w:p w14:paraId="734CF157" w14:textId="16C09EB8" w:rsidR="002A4EC3" w:rsidRPr="00F732BA" w:rsidRDefault="002A4EC3" w:rsidP="002A4EC3">
      <w:pPr>
        <w:spacing w:after="0" w:line="240" w:lineRule="auto"/>
        <w:rPr>
          <w:rFonts w:ascii="Arial" w:eastAsia="Times New Roman" w:hAnsi="Arial" w:cs="Arial"/>
          <w:kern w:val="0"/>
          <w14:ligatures w14:val="none"/>
        </w:rPr>
      </w:pPr>
    </w:p>
    <w:p w14:paraId="69D39A41"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10.5. Actas</w:t>
      </w:r>
    </w:p>
    <w:p w14:paraId="75D18EFE"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Las decisiones de la Junta Directiva se consignarán en un libro de actas firmado por el Presidente y el Secretario General.</w:t>
      </w:r>
    </w:p>
    <w:p w14:paraId="0367AF3F"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El Secretario General custodiará dicho libro y lo mantendrá a disposición de los miembros de la Asociación.</w:t>
      </w:r>
    </w:p>
    <w:p w14:paraId="3BBAB8DD" w14:textId="7695B0D0" w:rsidR="002A4EC3" w:rsidRPr="00F732BA" w:rsidRDefault="002A4EC3" w:rsidP="002A4EC3">
      <w:pPr>
        <w:spacing w:after="0" w:line="240" w:lineRule="auto"/>
        <w:rPr>
          <w:rFonts w:ascii="Arial" w:eastAsia="Times New Roman" w:hAnsi="Arial" w:cs="Arial"/>
          <w:kern w:val="0"/>
          <w14:ligatures w14:val="none"/>
        </w:rPr>
      </w:pPr>
    </w:p>
    <w:p w14:paraId="0552B9E0"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10.6. Competencias</w:t>
      </w:r>
    </w:p>
    <w:p w14:paraId="51B173B5"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Junta Directiva posee plenas facultades administrativas y operativas, salvo aquellas que estén expresamente reservadas a la Asamblea de Delegados.</w:t>
      </w:r>
    </w:p>
    <w:p w14:paraId="1FB0BC79"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Podrá delegar la administración ordinaria en el Secretario General.</w:t>
      </w:r>
    </w:p>
    <w:p w14:paraId="5A3B400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lastRenderedPageBreak/>
        <w:t>La Junta Directiva tiene todas las facultades necesarias para dirigir y administrar la Asociación y para alcanzar sus objetivos, con sujeción a las responsabilidades establecidas en el Libro V del Código de Derecho Canónico respecto de los bienes eclesiásticos.</w:t>
      </w:r>
    </w:p>
    <w:p w14:paraId="2E133C3C"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Sin que la siguiente enumeración tenga carácter limitativo, podrá:</w:t>
      </w:r>
    </w:p>
    <w:p w14:paraId="42367106" w14:textId="062B53A4" w:rsidR="002A4EC3" w:rsidRPr="00F732BA" w:rsidRDefault="002A4EC3" w:rsidP="009A00C6">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efectuar y recibir pagos;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cobrar créditos y otorgar recibos;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constituir y recibir depósitos;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adquirir, permutar, enajenar, arrendar o tomar en arrendamiento bienes o cualquier otro activo, incluso por períodos superiores a nueve años;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aceptar u otorgar subvenciones públicas o privadas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aceptar y efectuar legados y donaciones;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celebrar toda clase de contratos, convenios y operaciones;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contraer préstamos, con o sin garantías;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otorgar y aceptar renuncias y garantías;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hipotecar bienes inmuebles;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contratar préstamos y líneas de crédito;</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renunciar a derechos u obligaciones legales o materiales, así como a garantías reales o personales;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otorgar cancelaciones, antes o después del pago, respecto de privilegios, hipotecas, inscripciones, embargos u otras cargas;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comparecer ante cualquier jurisdicción como demandante o demandado;</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ejecutar resoluciones judiciales;</w:t>
      </w:r>
      <w:r w:rsidR="009A00C6" w:rsidRPr="00F732BA">
        <w:rPr>
          <w:rFonts w:ascii="Arial" w:eastAsia="Times New Roman" w:hAnsi="Arial" w:cs="Arial"/>
          <w:color w:val="000000"/>
          <w:kern w:val="0"/>
          <w14:ligatures w14:val="none"/>
        </w:rPr>
        <w:t xml:space="preserve"> </w:t>
      </w:r>
      <w:r w:rsidRPr="00F732BA">
        <w:rPr>
          <w:rFonts w:ascii="Arial" w:eastAsia="Times New Roman" w:hAnsi="Arial" w:cs="Arial"/>
          <w:color w:val="000000"/>
          <w:kern w:val="0"/>
          <w14:ligatures w14:val="none"/>
        </w:rPr>
        <w:t>negociar y celebrar acuerdos.</w:t>
      </w:r>
    </w:p>
    <w:p w14:paraId="79334DE7" w14:textId="4032AEFC" w:rsidR="002A4EC3" w:rsidRPr="00F732BA" w:rsidRDefault="002A4EC3" w:rsidP="009A00C6">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Junta Directiva podrá delegar facultades especiales y específicas, determinando su objeto y duración, en uno o varios de sus miembros o incluso en terceros. Asimismo, podrá fijar, cuando corresponda, la remuneración aplicable.</w:t>
      </w:r>
    </w:p>
    <w:p w14:paraId="4040A0A3"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10.7. Representación</w:t>
      </w:r>
    </w:p>
    <w:p w14:paraId="0A5F6183"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Salvo que se hayan delegado facultades especiales, todos los actos de la Junta Directiva que obliguen a la Asociación deberán ser firmados por dos miembros de la Junta, quienes no estarán obligados a justificar sus facultades frente a terceros.</w:t>
      </w:r>
    </w:p>
    <w:p w14:paraId="094B6043" w14:textId="2BB896A0" w:rsidR="009A00C6" w:rsidRPr="00F732BA" w:rsidRDefault="002A4EC3" w:rsidP="009A00C6">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Todos los actos de gestión ordinaria, la correspondencia, los recibos y finiquitos relacionados con la administración, el correo, los telegramas y cualquier otro medio de comunicación serán válidos con la sola firma de un Director delegado, del Secretario General o de una persona autorizada por la Junta Directiva.</w:t>
      </w:r>
    </w:p>
    <w:p w14:paraId="3707FFDF"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10.8. Acciones Judiciales</w:t>
      </w:r>
    </w:p>
    <w:p w14:paraId="33514DE4" w14:textId="6FD30D77" w:rsidR="002A4EC3" w:rsidRPr="00F732BA" w:rsidRDefault="002A4EC3" w:rsidP="009A00C6">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Corresponde a la Junta Directiva, representada por su Presidente o por el miembro de la Junta designado por éste, iniciar, promover y dar seguimiento a toda acción judicial, ya sea como demandante o como demandada.</w:t>
      </w:r>
    </w:p>
    <w:p w14:paraId="5125ED2F"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10.9. Pérdida del Mandato</w:t>
      </w:r>
    </w:p>
    <w:p w14:paraId="6E01F730" w14:textId="7CE0B3B4" w:rsidR="002A4EC3" w:rsidRPr="00F732BA" w:rsidRDefault="002A4EC3" w:rsidP="00F732BA">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Un miembro de la Junta Directiva podrá perder su mandato mediante decisión de la Asamblea de Delegados adoptada por una mayoría de dos tercios de los delegados presentes o representados.</w:t>
      </w:r>
    </w:p>
    <w:p w14:paraId="5C74DB54"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lastRenderedPageBreak/>
        <w:t>10.10. Responsabilidad</w:t>
      </w:r>
    </w:p>
    <w:p w14:paraId="0A0F1F2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Los miembros de la Junta Directiva únicamente responderán del correcto ejercicio de su mandato.</w:t>
      </w:r>
    </w:p>
    <w:p w14:paraId="0129E0E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No asumirán obligación personal alguna derivada de la gestión de los compromisos de la Asociación.</w:t>
      </w:r>
    </w:p>
    <w:p w14:paraId="725D2659" w14:textId="62B195BA" w:rsidR="002A4EC3" w:rsidRPr="00F732BA" w:rsidRDefault="002A4EC3" w:rsidP="00F732BA">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El ejercicio de sus funciones tendrá carácter voluntario y no será remunerado.</w:t>
      </w:r>
    </w:p>
    <w:p w14:paraId="7A9524E8" w14:textId="77777777" w:rsidR="002A4EC3" w:rsidRPr="00F732BA" w:rsidRDefault="002A4EC3" w:rsidP="002A4EC3">
      <w:pPr>
        <w:spacing w:before="100" w:beforeAutospacing="1" w:after="100" w:afterAutospacing="1" w:line="240" w:lineRule="auto"/>
        <w:outlineLvl w:val="1"/>
        <w:rPr>
          <w:rFonts w:ascii="Arial" w:eastAsia="Times New Roman" w:hAnsi="Arial" w:cs="Arial"/>
          <w:b/>
          <w:bCs/>
          <w:color w:val="000000"/>
          <w:kern w:val="0"/>
          <w:sz w:val="36"/>
          <w:szCs w:val="36"/>
          <w14:ligatures w14:val="none"/>
        </w:rPr>
      </w:pPr>
      <w:r w:rsidRPr="00F732BA">
        <w:rPr>
          <w:rFonts w:ascii="Arial" w:eastAsia="Times New Roman" w:hAnsi="Arial" w:cs="Arial"/>
          <w:b/>
          <w:bCs/>
          <w:color w:val="000000"/>
          <w:kern w:val="0"/>
          <w:sz w:val="36"/>
          <w:szCs w:val="36"/>
          <w14:ligatures w14:val="none"/>
        </w:rPr>
        <w:t>10.11. Rendición de Cuentas</w:t>
      </w:r>
    </w:p>
    <w:p w14:paraId="46B5CCCB"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Cada año, la Junta Directiva deberá presentar al Dicasterio para los Laicos, la Familia y la Vida un informe sobre la administración de la Asociación (cf. CIC, c. 319 § 1).</w:t>
      </w:r>
    </w:p>
    <w:p w14:paraId="4D39215A" w14:textId="77777777" w:rsidR="00F732BA" w:rsidRPr="00F732BA" w:rsidRDefault="00F732BA" w:rsidP="002A4EC3">
      <w:pPr>
        <w:spacing w:before="100" w:beforeAutospacing="1" w:after="100" w:afterAutospacing="1" w:line="240" w:lineRule="auto"/>
        <w:rPr>
          <w:rFonts w:ascii="Arial" w:eastAsia="Times New Roman" w:hAnsi="Arial" w:cs="Arial"/>
          <w:color w:val="000000"/>
          <w:kern w:val="0"/>
          <w14:ligatures w14:val="none"/>
        </w:rPr>
      </w:pPr>
    </w:p>
    <w:p w14:paraId="468D3768" w14:textId="77777777" w:rsidR="002A4EC3" w:rsidRPr="00F732BA" w:rsidRDefault="002A4EC3" w:rsidP="002A4EC3">
      <w:pPr>
        <w:spacing w:before="100" w:beforeAutospacing="1" w:after="100" w:afterAutospacing="1" w:line="240" w:lineRule="auto"/>
        <w:outlineLvl w:val="0"/>
        <w:rPr>
          <w:rFonts w:ascii="Arial" w:eastAsia="Times New Roman" w:hAnsi="Arial" w:cs="Arial"/>
          <w:b/>
          <w:bCs/>
          <w:color w:val="000000"/>
          <w:kern w:val="36"/>
          <w:sz w:val="48"/>
          <w:szCs w:val="48"/>
          <w14:ligatures w14:val="none"/>
        </w:rPr>
      </w:pPr>
      <w:r w:rsidRPr="00F732BA">
        <w:rPr>
          <w:rFonts w:ascii="Arial" w:eastAsia="Times New Roman" w:hAnsi="Arial" w:cs="Arial"/>
          <w:b/>
          <w:bCs/>
          <w:color w:val="000000"/>
          <w:kern w:val="36"/>
          <w:sz w:val="48"/>
          <w:szCs w:val="48"/>
          <w14:ligatures w14:val="none"/>
        </w:rPr>
        <w:t>11. Modificación de los Estatutos</w:t>
      </w:r>
    </w:p>
    <w:p w14:paraId="32937915"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11.1.</w:t>
      </w:r>
      <w:r w:rsidRPr="00F732BA">
        <w:rPr>
          <w:rFonts w:ascii="Arial" w:eastAsia="Times New Roman" w:hAnsi="Arial" w:cs="Arial"/>
          <w:color w:val="000000"/>
          <w:kern w:val="0"/>
          <w14:ligatures w14:val="none"/>
        </w:rPr>
        <w:t> Los presentes Estatutos de SIGNIS podrán ser modificados por la Asamblea de Delegados, con excepción de los artículos mencionados en el artículo 9.6.1, cuya modificación requerirá además la votación de todos los miembros de la Asociación.</w:t>
      </w:r>
    </w:p>
    <w:p w14:paraId="5E98EE79" w14:textId="4EEE7890"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11.2.</w:t>
      </w:r>
      <w:r w:rsidRPr="00F732BA">
        <w:rPr>
          <w:rFonts w:ascii="Arial" w:eastAsia="Times New Roman" w:hAnsi="Arial" w:cs="Arial"/>
          <w:color w:val="000000"/>
          <w:kern w:val="0"/>
          <w14:ligatures w14:val="none"/>
        </w:rPr>
        <w:t xml:space="preserve"> Toda propuesta de modificación de los Estatutos deberá provenir de la Junta Directiva o de al menos un tercio de los miembros de pleno derecho de la Asociación. Las modificaciones aprobadas estarán sujetas a la aprobación del Dicasterio para </w:t>
      </w:r>
      <w:r w:rsidR="00F732BA"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os Laicos, </w:t>
      </w:r>
      <w:r w:rsidR="00F732BA" w:rsidRPr="00F732BA">
        <w:rPr>
          <w:rFonts w:ascii="Arial" w:eastAsia="Times New Roman" w:hAnsi="Arial" w:cs="Arial"/>
          <w:color w:val="000000"/>
          <w:kern w:val="0"/>
          <w14:ligatures w14:val="none"/>
        </w:rPr>
        <w:t>La</w:t>
      </w:r>
      <w:r w:rsidRPr="00F732BA">
        <w:rPr>
          <w:rFonts w:ascii="Arial" w:eastAsia="Times New Roman" w:hAnsi="Arial" w:cs="Arial"/>
          <w:color w:val="000000"/>
          <w:kern w:val="0"/>
          <w14:ligatures w14:val="none"/>
        </w:rPr>
        <w:t xml:space="preserve"> Familia y </w:t>
      </w:r>
      <w:r w:rsidR="00F732BA"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a Vida.</w:t>
      </w:r>
    </w:p>
    <w:p w14:paraId="2C017B9D"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11.3.</w:t>
      </w:r>
      <w:r w:rsidRPr="00F732BA">
        <w:rPr>
          <w:rFonts w:ascii="Arial" w:eastAsia="Times New Roman" w:hAnsi="Arial" w:cs="Arial"/>
          <w:color w:val="000000"/>
          <w:kern w:val="0"/>
          <w14:ligatures w14:val="none"/>
        </w:rPr>
        <w:t> Cuando se proponga una modificación de los Estatutos, la Junta Directiva deberá comunicar dicha propuesta a todos los miembros de la Asociación con una antelación mínima de tres meses a la fecha de la Asamblea de Delegados que deba votar sobre ella o, en el caso de los artículos indicados en el artículo 9.6.1, antes de la votación de todos los miembros.</w:t>
      </w:r>
    </w:p>
    <w:p w14:paraId="4FEFFFD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11.4.</w:t>
      </w:r>
      <w:r w:rsidRPr="00F732BA">
        <w:rPr>
          <w:rFonts w:ascii="Arial" w:eastAsia="Times New Roman" w:hAnsi="Arial" w:cs="Arial"/>
          <w:color w:val="000000"/>
          <w:kern w:val="0"/>
          <w14:ligatures w14:val="none"/>
        </w:rPr>
        <w:t> Para que la Asamblea de Delegados pueda deliberar válidamente sobre cualquier modificación de los Estatutos, o para que sea válida la votación de todos los miembros, deberán estar presentes o representados, o participar en la votación, al menos dos tercios de todos los miembros con derecho a voto.</w:t>
      </w:r>
    </w:p>
    <w:p w14:paraId="4536B1B9" w14:textId="77777777" w:rsidR="002A4EC3" w:rsidRPr="00F732BA" w:rsidRDefault="00CF6517" w:rsidP="002A4EC3">
      <w:pPr>
        <w:spacing w:after="0" w:line="240" w:lineRule="auto"/>
        <w:rPr>
          <w:rFonts w:ascii="Arial" w:eastAsia="Times New Roman" w:hAnsi="Arial" w:cs="Arial"/>
          <w:kern w:val="0"/>
          <w14:ligatures w14:val="none"/>
        </w:rPr>
      </w:pPr>
      <w:r>
        <w:rPr>
          <w:noProof/>
        </w:rPr>
      </w:r>
      <w:r>
        <w:pict w14:anchorId="21AD536F">
          <v:rect id="Horizontal Line 51" o:spid="_x0000_s102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E4CDF25" w14:textId="77777777" w:rsidR="002A4EC3" w:rsidRPr="00F732BA" w:rsidRDefault="002A4EC3" w:rsidP="002A4EC3">
      <w:pPr>
        <w:spacing w:before="100" w:beforeAutospacing="1" w:after="100" w:afterAutospacing="1" w:line="240" w:lineRule="auto"/>
        <w:outlineLvl w:val="0"/>
        <w:rPr>
          <w:rFonts w:ascii="Arial" w:eastAsia="Times New Roman" w:hAnsi="Arial" w:cs="Arial"/>
          <w:b/>
          <w:bCs/>
          <w:color w:val="000000"/>
          <w:kern w:val="36"/>
          <w:sz w:val="48"/>
          <w:szCs w:val="48"/>
          <w14:ligatures w14:val="none"/>
        </w:rPr>
      </w:pPr>
      <w:r w:rsidRPr="00F732BA">
        <w:rPr>
          <w:rFonts w:ascii="Arial" w:eastAsia="Times New Roman" w:hAnsi="Arial" w:cs="Arial"/>
          <w:b/>
          <w:bCs/>
          <w:color w:val="000000"/>
          <w:kern w:val="36"/>
          <w:sz w:val="48"/>
          <w:szCs w:val="48"/>
          <w14:ligatures w14:val="none"/>
        </w:rPr>
        <w:t>12. Disolución</w:t>
      </w:r>
    </w:p>
    <w:p w14:paraId="46197F95"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lastRenderedPageBreak/>
        <w:t>12.1.</w:t>
      </w:r>
      <w:r w:rsidRPr="00F732BA">
        <w:rPr>
          <w:rFonts w:ascii="Arial" w:eastAsia="Times New Roman" w:hAnsi="Arial" w:cs="Arial"/>
          <w:color w:val="000000"/>
          <w:kern w:val="0"/>
          <w14:ligatures w14:val="none"/>
        </w:rPr>
        <w:t> Toda propuesta de disolución de SIGNIS deberá someterse a todos los miembros con derecho a voto durante una Asamblea Extraordinaria.</w:t>
      </w:r>
    </w:p>
    <w:p w14:paraId="5B405B9B"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12.2.</w:t>
      </w:r>
      <w:r w:rsidRPr="00F732BA">
        <w:rPr>
          <w:rFonts w:ascii="Arial" w:eastAsia="Times New Roman" w:hAnsi="Arial" w:cs="Arial"/>
          <w:color w:val="000000"/>
          <w:kern w:val="0"/>
          <w14:ligatures w14:val="none"/>
        </w:rPr>
        <w:t> Toda propuesta de disolución de la Asociación deberá provenir de la Junta Directiva o de, al menos, un tercio de todos los miembros de la Asociación.</w:t>
      </w:r>
    </w:p>
    <w:p w14:paraId="4F07396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12.3.</w:t>
      </w:r>
      <w:r w:rsidRPr="00F732BA">
        <w:rPr>
          <w:rFonts w:ascii="Arial" w:eastAsia="Times New Roman" w:hAnsi="Arial" w:cs="Arial"/>
          <w:color w:val="000000"/>
          <w:kern w:val="0"/>
          <w14:ligatures w14:val="none"/>
        </w:rPr>
        <w:t> Antes de convocar la Asamblea Extraordinaria para la disolución, la Junta Directiva deberá informar al Dicasterio para los Laicos, la Familia y la Vida y obtener su aprobación previa.</w:t>
      </w:r>
    </w:p>
    <w:p w14:paraId="6331F41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Junta Directiva deberá comunicar a todos los miembros de la Asociación la propuesta de disolución con una antelación mínima de tres meses a la fecha de la Asamblea Extraordinaria.</w:t>
      </w:r>
    </w:p>
    <w:p w14:paraId="0E6D0D3D" w14:textId="59B6ED4E"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 xml:space="preserve">Una vez adoptada la decisión de disolver la Asociación, será necesario un decreto de disolución emitido por el Dicasterio para </w:t>
      </w:r>
      <w:r w:rsidR="00F732BA"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os Laicos, </w:t>
      </w:r>
      <w:r w:rsidR="00F732BA"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 xml:space="preserve">a Familia y </w:t>
      </w:r>
      <w:r w:rsidR="00F732BA" w:rsidRPr="00F732BA">
        <w:rPr>
          <w:rFonts w:ascii="Arial" w:eastAsia="Times New Roman" w:hAnsi="Arial" w:cs="Arial"/>
          <w:color w:val="000000"/>
          <w:kern w:val="0"/>
          <w14:ligatures w14:val="none"/>
        </w:rPr>
        <w:t>L</w:t>
      </w:r>
      <w:r w:rsidRPr="00F732BA">
        <w:rPr>
          <w:rFonts w:ascii="Arial" w:eastAsia="Times New Roman" w:hAnsi="Arial" w:cs="Arial"/>
          <w:color w:val="000000"/>
          <w:kern w:val="0"/>
          <w14:ligatures w14:val="none"/>
        </w:rPr>
        <w:t>a Vida (c. 320 § 1).</w:t>
      </w:r>
    </w:p>
    <w:p w14:paraId="08A1A791"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12.4.</w:t>
      </w:r>
      <w:r w:rsidRPr="00F732BA">
        <w:rPr>
          <w:rFonts w:ascii="Arial" w:eastAsia="Times New Roman" w:hAnsi="Arial" w:cs="Arial"/>
          <w:color w:val="000000"/>
          <w:kern w:val="0"/>
          <w14:ligatures w14:val="none"/>
        </w:rPr>
        <w:t> Para que la Asamblea Extraordinaria pueda deliberar válidamente sobre la disolución de la Asociación, deberán estar presentes o representados al menos dos tercios de todos los miembros con derecho a voto.</w:t>
      </w:r>
    </w:p>
    <w:p w14:paraId="3CA62750"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12.5.</w:t>
      </w:r>
      <w:r w:rsidRPr="00F732BA">
        <w:rPr>
          <w:rFonts w:ascii="Arial" w:eastAsia="Times New Roman" w:hAnsi="Arial" w:cs="Arial"/>
          <w:color w:val="000000"/>
          <w:kern w:val="0"/>
          <w14:ligatures w14:val="none"/>
        </w:rPr>
        <w:t> Ninguna decisión de disolver la Asociación será válida si no obtiene, simultáneamente:</w:t>
      </w:r>
    </w:p>
    <w:p w14:paraId="4D3F0666" w14:textId="77777777" w:rsidR="002A4EC3" w:rsidRPr="00F732BA" w:rsidRDefault="002A4EC3" w:rsidP="002A4EC3">
      <w:pPr>
        <w:numPr>
          <w:ilvl w:val="0"/>
          <w:numId w:val="3"/>
        </w:num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mayoría de los votos de todos los miembros; y</w:t>
      </w:r>
    </w:p>
    <w:p w14:paraId="05E544D6" w14:textId="77777777" w:rsidR="002A4EC3" w:rsidRPr="00F732BA" w:rsidRDefault="002A4EC3" w:rsidP="002A4EC3">
      <w:pPr>
        <w:numPr>
          <w:ilvl w:val="0"/>
          <w:numId w:val="3"/>
        </w:num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la mayoría de los votos de los delegados presentes o representados en la Asamblea de Delegados.</w:t>
      </w:r>
    </w:p>
    <w:p w14:paraId="478E67AF"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12.6.</w:t>
      </w:r>
      <w:r w:rsidRPr="00F732BA">
        <w:rPr>
          <w:rFonts w:ascii="Arial" w:eastAsia="Times New Roman" w:hAnsi="Arial" w:cs="Arial"/>
          <w:color w:val="000000"/>
          <w:kern w:val="0"/>
          <w14:ligatures w14:val="none"/>
        </w:rPr>
        <w:t> Si el resultado de la votación de los miembros difiere del resultado de la votación de la Asamblea de Delegados, se convocará una nueva Asamblea Extraordinaria. En dicha Asamblea será necesaria una mayoría de dos tercios para adoptar la decisión.</w:t>
      </w:r>
    </w:p>
    <w:p w14:paraId="3D2C8947"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12.7.</w:t>
      </w:r>
      <w:r w:rsidRPr="00F732BA">
        <w:rPr>
          <w:rFonts w:ascii="Arial" w:eastAsia="Times New Roman" w:hAnsi="Arial" w:cs="Arial"/>
          <w:color w:val="000000"/>
          <w:kern w:val="0"/>
          <w14:ligatures w14:val="none"/>
        </w:rPr>
        <w:t> En caso de disolución voluntaria de la Asociación, la Asamblea Extraordinaria designará uno o varios liquidadores y determinará las facultades que les correspondan.</w:t>
      </w:r>
    </w:p>
    <w:p w14:paraId="709B476D"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color w:val="000000"/>
          <w:kern w:val="0"/>
          <w14:ligatures w14:val="none"/>
        </w:rPr>
        <w:t>Los bienes de la Asociación serán transferidos a una asociación católica internacional reconocida por la Santa Sede.</w:t>
      </w:r>
    </w:p>
    <w:p w14:paraId="10100A40" w14:textId="77777777" w:rsidR="002A4EC3" w:rsidRPr="00F732BA" w:rsidRDefault="00CF6517" w:rsidP="002A4EC3">
      <w:pPr>
        <w:spacing w:after="0" w:line="240" w:lineRule="auto"/>
        <w:rPr>
          <w:rFonts w:ascii="Arial" w:eastAsia="Times New Roman" w:hAnsi="Arial" w:cs="Arial"/>
          <w:kern w:val="0"/>
          <w14:ligatures w14:val="none"/>
        </w:rPr>
      </w:pPr>
      <w:r>
        <w:rPr>
          <w:noProof/>
        </w:rPr>
      </w:r>
      <w:r>
        <w:pict w14:anchorId="6C7E1633">
          <v:rect id="Horizontal Line 5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265F112" w14:textId="77777777" w:rsidR="002A4EC3" w:rsidRPr="00F732BA" w:rsidRDefault="002A4EC3" w:rsidP="002A4EC3">
      <w:pPr>
        <w:spacing w:before="100" w:beforeAutospacing="1" w:after="100" w:afterAutospacing="1" w:line="240" w:lineRule="auto"/>
        <w:outlineLvl w:val="0"/>
        <w:rPr>
          <w:rFonts w:ascii="Arial" w:eastAsia="Times New Roman" w:hAnsi="Arial" w:cs="Arial"/>
          <w:b/>
          <w:bCs/>
          <w:color w:val="000000"/>
          <w:kern w:val="36"/>
          <w:sz w:val="48"/>
          <w:szCs w:val="48"/>
          <w14:ligatures w14:val="none"/>
        </w:rPr>
      </w:pPr>
      <w:r w:rsidRPr="00F732BA">
        <w:rPr>
          <w:rFonts w:ascii="Arial" w:eastAsia="Times New Roman" w:hAnsi="Arial" w:cs="Arial"/>
          <w:b/>
          <w:bCs/>
          <w:color w:val="000000"/>
          <w:kern w:val="36"/>
          <w:sz w:val="48"/>
          <w:szCs w:val="48"/>
          <w14:ligatures w14:val="none"/>
        </w:rPr>
        <w:t>13. Referencias Jurídicas y Domicilio para Notificaciones</w:t>
      </w:r>
    </w:p>
    <w:p w14:paraId="2BDE25BE"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lastRenderedPageBreak/>
        <w:t>13.1.</w:t>
      </w:r>
      <w:r w:rsidRPr="00F732BA">
        <w:rPr>
          <w:rFonts w:ascii="Arial" w:eastAsia="Times New Roman" w:hAnsi="Arial" w:cs="Arial"/>
          <w:color w:val="000000"/>
          <w:kern w:val="0"/>
          <w14:ligatures w14:val="none"/>
        </w:rPr>
        <w:t> Todo aquello que no esté previsto en los presentes Estatutos se regirá por el Reglamento Interno aprobado por la Asamblea de Delegados.</w:t>
      </w:r>
    </w:p>
    <w:p w14:paraId="045ABA93"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13.2.</w:t>
      </w:r>
      <w:r w:rsidRPr="00F732BA">
        <w:rPr>
          <w:rFonts w:ascii="Arial" w:eastAsia="Times New Roman" w:hAnsi="Arial" w:cs="Arial"/>
          <w:color w:val="000000"/>
          <w:kern w:val="0"/>
          <w14:ligatures w14:val="none"/>
        </w:rPr>
        <w:t> La versión inglesa de los presentes Estatutos Canónicos constituye el texto oficial.</w:t>
      </w:r>
    </w:p>
    <w:p w14:paraId="27B456FF"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r w:rsidRPr="00F732BA">
        <w:rPr>
          <w:rFonts w:ascii="Arial" w:eastAsia="Times New Roman" w:hAnsi="Arial" w:cs="Arial"/>
          <w:b/>
          <w:bCs/>
          <w:color w:val="000000"/>
          <w:kern w:val="0"/>
          <w14:ligatures w14:val="none"/>
        </w:rPr>
        <w:t>13.3.</w:t>
      </w:r>
      <w:r w:rsidRPr="00F732BA">
        <w:rPr>
          <w:rFonts w:ascii="Arial" w:eastAsia="Times New Roman" w:hAnsi="Arial" w:cs="Arial"/>
          <w:color w:val="000000"/>
          <w:kern w:val="0"/>
          <w14:ligatures w14:val="none"/>
        </w:rPr>
        <w:t> Las notificaciones se remitirán al domicilio legal indicado por cada miembro. En ausencia de comunicación de un domicilio legal alternativo, las notificaciones serán válidas cuando se envíen a los miembros en la Oficina Administrativa de SIGNIS.</w:t>
      </w:r>
    </w:p>
    <w:p w14:paraId="1FE36E30" w14:textId="77777777" w:rsidR="002A4EC3" w:rsidRPr="00F732BA" w:rsidRDefault="002A4EC3" w:rsidP="002A4EC3">
      <w:pPr>
        <w:spacing w:before="100" w:beforeAutospacing="1" w:after="100" w:afterAutospacing="1" w:line="240" w:lineRule="auto"/>
        <w:rPr>
          <w:rFonts w:ascii="Arial" w:eastAsia="Times New Roman" w:hAnsi="Arial" w:cs="Arial"/>
          <w:color w:val="000000"/>
          <w:kern w:val="0"/>
          <w14:ligatures w14:val="none"/>
        </w:rPr>
      </w:pPr>
    </w:p>
    <w:p w14:paraId="4415A712" w14:textId="77777777" w:rsidR="00A2753D" w:rsidRPr="00F732BA" w:rsidRDefault="00A2753D">
      <w:pPr>
        <w:rPr>
          <w:rFonts w:ascii="Arial" w:hAnsi="Arial" w:cs="Arial"/>
        </w:rPr>
      </w:pPr>
    </w:p>
    <w:sectPr w:rsidR="00A2753D" w:rsidRPr="00F732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8033B8"/>
    <w:multiLevelType w:val="multilevel"/>
    <w:tmpl w:val="A6F69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434C57"/>
    <w:multiLevelType w:val="multilevel"/>
    <w:tmpl w:val="EE22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3B0673"/>
    <w:multiLevelType w:val="multilevel"/>
    <w:tmpl w:val="3634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5650160">
    <w:abstractNumId w:val="0"/>
  </w:num>
  <w:num w:numId="2" w16cid:durableId="1277298274">
    <w:abstractNumId w:val="1"/>
  </w:num>
  <w:num w:numId="3" w16cid:durableId="113051810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C3"/>
    <w:rsid w:val="000571C8"/>
    <w:rsid w:val="00277908"/>
    <w:rsid w:val="002A4EC3"/>
    <w:rsid w:val="002D1031"/>
    <w:rsid w:val="0056684D"/>
    <w:rsid w:val="00633F9A"/>
    <w:rsid w:val="0082137F"/>
    <w:rsid w:val="009A00C6"/>
    <w:rsid w:val="00A2753D"/>
    <w:rsid w:val="00A76458"/>
    <w:rsid w:val="00BA5AC7"/>
    <w:rsid w:val="00CE6DC4"/>
    <w:rsid w:val="00CF6517"/>
    <w:rsid w:val="00D21FFC"/>
    <w:rsid w:val="00F732BA"/>
    <w:rsid w:val="00FB1A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ECCD32"/>
  <w15:chartTrackingRefBased/>
  <w15:docId w15:val="{8091C06D-A29D-814A-91E4-D3BE44FD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E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4E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4E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E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E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E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E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E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E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E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A4E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4E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E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E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E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E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E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EC3"/>
    <w:rPr>
      <w:rFonts w:eastAsiaTheme="majorEastAsia" w:cstheme="majorBidi"/>
      <w:color w:val="272727" w:themeColor="text1" w:themeTint="D8"/>
    </w:rPr>
  </w:style>
  <w:style w:type="paragraph" w:styleId="Title">
    <w:name w:val="Title"/>
    <w:basedOn w:val="Normal"/>
    <w:next w:val="Normal"/>
    <w:link w:val="TitleChar"/>
    <w:uiPriority w:val="10"/>
    <w:qFormat/>
    <w:rsid w:val="002A4E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E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E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E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EC3"/>
    <w:pPr>
      <w:spacing w:before="160"/>
      <w:jc w:val="center"/>
    </w:pPr>
    <w:rPr>
      <w:i/>
      <w:iCs/>
      <w:color w:val="404040" w:themeColor="text1" w:themeTint="BF"/>
    </w:rPr>
  </w:style>
  <w:style w:type="character" w:customStyle="1" w:styleId="QuoteChar">
    <w:name w:val="Quote Char"/>
    <w:basedOn w:val="DefaultParagraphFont"/>
    <w:link w:val="Quote"/>
    <w:uiPriority w:val="29"/>
    <w:rsid w:val="002A4EC3"/>
    <w:rPr>
      <w:i/>
      <w:iCs/>
      <w:color w:val="404040" w:themeColor="text1" w:themeTint="BF"/>
    </w:rPr>
  </w:style>
  <w:style w:type="paragraph" w:styleId="ListParagraph">
    <w:name w:val="List Paragraph"/>
    <w:basedOn w:val="Normal"/>
    <w:uiPriority w:val="34"/>
    <w:qFormat/>
    <w:rsid w:val="002A4EC3"/>
    <w:pPr>
      <w:ind w:left="720"/>
      <w:contextualSpacing/>
    </w:pPr>
  </w:style>
  <w:style w:type="character" w:styleId="IntenseEmphasis">
    <w:name w:val="Intense Emphasis"/>
    <w:basedOn w:val="DefaultParagraphFont"/>
    <w:uiPriority w:val="21"/>
    <w:qFormat/>
    <w:rsid w:val="002A4EC3"/>
    <w:rPr>
      <w:i/>
      <w:iCs/>
      <w:color w:val="0F4761" w:themeColor="accent1" w:themeShade="BF"/>
    </w:rPr>
  </w:style>
  <w:style w:type="paragraph" w:styleId="IntenseQuote">
    <w:name w:val="Intense Quote"/>
    <w:basedOn w:val="Normal"/>
    <w:next w:val="Normal"/>
    <w:link w:val="IntenseQuoteChar"/>
    <w:uiPriority w:val="30"/>
    <w:qFormat/>
    <w:rsid w:val="002A4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EC3"/>
    <w:rPr>
      <w:i/>
      <w:iCs/>
      <w:color w:val="0F4761" w:themeColor="accent1" w:themeShade="BF"/>
    </w:rPr>
  </w:style>
  <w:style w:type="character" w:styleId="IntenseReference">
    <w:name w:val="Intense Reference"/>
    <w:basedOn w:val="DefaultParagraphFont"/>
    <w:uiPriority w:val="32"/>
    <w:qFormat/>
    <w:rsid w:val="002A4EC3"/>
    <w:rPr>
      <w:b/>
      <w:bCs/>
      <w:smallCaps/>
      <w:color w:val="0F4761" w:themeColor="accent1" w:themeShade="BF"/>
      <w:spacing w:val="5"/>
    </w:rPr>
  </w:style>
  <w:style w:type="character" w:styleId="Strong">
    <w:name w:val="Strong"/>
    <w:basedOn w:val="DefaultParagraphFont"/>
    <w:uiPriority w:val="22"/>
    <w:qFormat/>
    <w:rsid w:val="002A4EC3"/>
    <w:rPr>
      <w:b/>
      <w:bCs/>
    </w:rPr>
  </w:style>
  <w:style w:type="paragraph" w:styleId="NormalWeb">
    <w:name w:val="Normal (Web)"/>
    <w:basedOn w:val="Normal"/>
    <w:uiPriority w:val="99"/>
    <w:semiHidden/>
    <w:unhideWhenUsed/>
    <w:rsid w:val="002A4EC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2A4EC3"/>
  </w:style>
  <w:style w:type="character" w:styleId="Emphasis">
    <w:name w:val="Emphasis"/>
    <w:basedOn w:val="DefaultParagraphFont"/>
    <w:uiPriority w:val="20"/>
    <w:qFormat/>
    <w:rsid w:val="002A4E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14</Pages>
  <Words>3640</Words>
  <Characters>20753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Aleman, Pamela</dc:creator>
  <cp:keywords/>
  <dc:description/>
  <cp:lastModifiedBy>Aleman, Pamela</cp:lastModifiedBy>
  <cp:revision>1</cp:revision>
  <dcterms:created xsi:type="dcterms:W3CDTF">2026-07-06T14:05:00Z</dcterms:created>
  <dcterms:modified xsi:type="dcterms:W3CDTF">2026-07-06T17:43:00Z</dcterms:modified>
</cp:coreProperties>
</file>